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15" w:rsidRPr="005D238C" w:rsidRDefault="00D07715" w:rsidP="00D00D56">
      <w:pPr>
        <w:pStyle w:val="Default"/>
        <w:rPr>
          <w:color w:val="auto"/>
          <w:sz w:val="22"/>
          <w:szCs w:val="22"/>
          <w:lang w:val="es-AR"/>
        </w:rPr>
      </w:pPr>
    </w:p>
    <w:p w:rsidR="004C273A" w:rsidRPr="004C273A" w:rsidRDefault="004C273A" w:rsidP="00D00D56">
      <w:pPr>
        <w:pStyle w:val="Ttulo1"/>
        <w:spacing w:before="0" w:beforeAutospacing="0" w:after="0" w:afterAutospacing="0"/>
        <w:rPr>
          <w:sz w:val="24"/>
          <w:szCs w:val="24"/>
          <w:lang w:val="es-ES"/>
        </w:rPr>
      </w:pPr>
      <w:r w:rsidRPr="004C273A">
        <w:rPr>
          <w:sz w:val="24"/>
          <w:szCs w:val="24"/>
          <w:lang w:val="es-ES"/>
        </w:rPr>
        <w:t>FACULTAD DE CIENCIAS BÁSICAS DE LA EDUCACIÓN</w:t>
      </w:r>
    </w:p>
    <w:p w:rsidR="004C273A" w:rsidRPr="004C273A" w:rsidRDefault="004C273A" w:rsidP="00D00D56">
      <w:pPr>
        <w:pStyle w:val="Ttulo1"/>
        <w:spacing w:before="0" w:beforeAutospacing="0" w:after="0" w:afterAutospacing="0"/>
        <w:rPr>
          <w:rFonts w:ascii="Bauhaus 93" w:hAnsi="Bauhaus 93"/>
          <w:b w:val="0"/>
          <w:sz w:val="24"/>
          <w:szCs w:val="24"/>
          <w:lang w:val="es-ES"/>
        </w:rPr>
      </w:pPr>
      <w:r w:rsidRPr="004C273A">
        <w:rPr>
          <w:rFonts w:ascii="Bauhaus 93" w:hAnsi="Bauhaus 93"/>
          <w:b w:val="0"/>
          <w:sz w:val="24"/>
          <w:szCs w:val="24"/>
          <w:lang w:val="es-ES"/>
        </w:rPr>
        <w:t>DEPARTAMENTO DE CIENCIAS NATURALES Y MEDIO AMBIENTE</w:t>
      </w:r>
    </w:p>
    <w:p w:rsidR="004C273A" w:rsidRPr="004C273A" w:rsidRDefault="004C273A" w:rsidP="00D00D56">
      <w:pPr>
        <w:jc w:val="center"/>
        <w:rPr>
          <w:rFonts w:ascii="Arial" w:hAnsi="Arial" w:cs="Arial"/>
          <w:b/>
          <w:bCs/>
          <w:i/>
        </w:rPr>
      </w:pPr>
      <w:r w:rsidRPr="004C273A">
        <w:rPr>
          <w:rFonts w:ascii="Arial" w:hAnsi="Arial" w:cs="Arial"/>
          <w:b/>
          <w:bCs/>
          <w:i/>
        </w:rPr>
        <w:t>LICENCIATURA EN CIENCIAS NATURALES Y EDUCACION AMBIENTAL</w:t>
      </w:r>
    </w:p>
    <w:p w:rsidR="005D238C" w:rsidRPr="005D238C" w:rsidRDefault="005D238C" w:rsidP="00D00D56">
      <w:pPr>
        <w:rPr>
          <w:rFonts w:ascii="Arial" w:hAnsi="Arial" w:cs="Arial"/>
          <w:sz w:val="22"/>
          <w:szCs w:val="22"/>
        </w:rPr>
      </w:pPr>
    </w:p>
    <w:tbl>
      <w:tblPr>
        <w:tblW w:w="99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3191"/>
      </w:tblGrid>
      <w:tr w:rsidR="00D07715" w:rsidRPr="005D238C" w:rsidTr="008F381A">
        <w:trPr>
          <w:cantSplit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715" w:rsidRPr="005D238C" w:rsidRDefault="00D07715" w:rsidP="00D00D56">
            <w:pPr>
              <w:keepNext/>
              <w:spacing w:before="120" w:after="120"/>
              <w:jc w:val="center"/>
              <w:outlineLvl w:val="0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 w:rsidRPr="005D238C"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IDENTIFICACIÓN</w:t>
            </w:r>
          </w:p>
        </w:tc>
      </w:tr>
      <w:tr w:rsidR="00D07715" w:rsidRPr="005D238C" w:rsidTr="00D04912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Nombre de la asignatura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8C5DB0" w:rsidP="008C5DB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SEMINARIO DE </w:t>
            </w:r>
            <w:r w:rsidR="00D07715" w:rsidRPr="005D238C">
              <w:rPr>
                <w:rFonts w:ascii="Arial" w:hAnsi="Arial" w:cs="Arial"/>
                <w:b/>
                <w:sz w:val="22"/>
                <w:szCs w:val="22"/>
              </w:rPr>
              <w:t xml:space="preserve">PROFUNDIZACIÓN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D07715" w:rsidRPr="005D238C">
              <w:rPr>
                <w:rFonts w:ascii="Arial" w:hAnsi="Arial" w:cs="Arial"/>
                <w:b/>
                <w:sz w:val="22"/>
                <w:szCs w:val="22"/>
              </w:rPr>
              <w:t xml:space="preserve">QUÍMICA </w:t>
            </w:r>
          </w:p>
        </w:tc>
      </w:tr>
      <w:tr w:rsidR="00D07715" w:rsidRPr="005D238C" w:rsidTr="00D04912">
        <w:trPr>
          <w:trHeight w:val="281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Código de la asignatura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8C5DB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CN 33</w:t>
            </w:r>
            <w:r w:rsidR="008C5DB0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07715" w:rsidRPr="005D238C" w:rsidTr="00D04912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keepNext/>
              <w:spacing w:before="100" w:beforeAutospacing="1" w:after="100" w:afterAutospacing="1"/>
              <w:jc w:val="both"/>
              <w:outlineLvl w:val="1"/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</w:pPr>
            <w:r w:rsidRPr="005D238C">
              <w:rPr>
                <w:rFonts w:ascii="Arial" w:eastAsia="SimSun" w:hAnsi="Arial" w:cs="Arial"/>
                <w:bCs/>
                <w:sz w:val="22"/>
                <w:szCs w:val="22"/>
                <w:lang w:eastAsia="zh-CN"/>
              </w:rPr>
              <w:t>Programa Académico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Lic. En Ciencias Naturales y Educación Ambiental</w:t>
            </w:r>
          </w:p>
        </w:tc>
      </w:tr>
      <w:tr w:rsidR="00D07715" w:rsidRPr="005D238C" w:rsidTr="00D04912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Intensidad horaria semanal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Docencia Directa:   2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</w:rPr>
              <w:t>hr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</w:rPr>
              <w:t xml:space="preserve"> Teoría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Trabajo Independiente:4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</w:rPr>
              <w:t>hr</w:t>
            </w:r>
            <w:proofErr w:type="spellEnd"/>
          </w:p>
        </w:tc>
      </w:tr>
      <w:tr w:rsidR="00D07715" w:rsidRPr="005D238C" w:rsidTr="00D04912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Créditos académicos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07715" w:rsidRPr="005D238C" w:rsidTr="00D04912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Requisitos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CN </w:t>
            </w:r>
          </w:p>
        </w:tc>
      </w:tr>
      <w:tr w:rsidR="00D07715" w:rsidRPr="005D238C" w:rsidTr="00D04912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Departamento oferente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Ciencias Naturales y Medio Ambiente</w:t>
            </w:r>
          </w:p>
        </w:tc>
      </w:tr>
      <w:tr w:rsidR="00D07715" w:rsidRPr="005D238C" w:rsidTr="00D04912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Tipo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Teórica </w:t>
            </w:r>
          </w:p>
        </w:tc>
      </w:tr>
      <w:tr w:rsidR="00D07715" w:rsidRPr="005D238C" w:rsidTr="008F381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715" w:rsidRPr="005D238C" w:rsidRDefault="00D07715" w:rsidP="00D00D56">
            <w:pPr>
              <w:keepNext/>
              <w:spacing w:before="120" w:after="120"/>
              <w:jc w:val="center"/>
              <w:outlineLvl w:val="0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 w:rsidRPr="005D238C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PRESENTACIÓN</w:t>
            </w:r>
          </w:p>
        </w:tc>
      </w:tr>
      <w:tr w:rsidR="00D07715" w:rsidRPr="005D238C" w:rsidTr="00D04912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El programa de Profundización en Química, se fundamenta en la consolidación del  aprendizaje de la Química, para que el futuro egresado pueda desempeñarse como profesor de Ciencias Naturales y  Educación Ambiental y de Química, lo que hasta ahora se ha dificultado por la falta de seguridad en la adquisición de conceptos y praxis de su aprendizaje químico. Todos los temas se profundizan de tal manera que el estudiante adquiere un manejo eficiente y autónomo  de las técnicas y métodos de enseñanza, las formulación y resolución de problemas, desarrollo de competencias en áreas de profundización específica  bajo el  entornos de las TIC.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715" w:rsidRPr="005D238C" w:rsidTr="008F381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715" w:rsidRPr="005D238C" w:rsidRDefault="00D07715" w:rsidP="00D00D56">
            <w:pPr>
              <w:keepNext/>
              <w:spacing w:before="120" w:after="120"/>
              <w:jc w:val="center"/>
              <w:outlineLvl w:val="0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 w:rsidRPr="005D238C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JUSTIFICACIÓN</w:t>
            </w:r>
          </w:p>
        </w:tc>
      </w:tr>
      <w:tr w:rsidR="00D07715" w:rsidRPr="005D238C" w:rsidTr="00D04912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D07715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  <w:lang w:val="es-ES_tradnl"/>
              </w:rPr>
              <w:t>El estudiante de Licenciatura en Ciencias Naturales y Educación Ambiental  ha cursado, las asignaturas correspondientes al pensum, el  cual abarca las asignaturas de Química y relacionadas, pero a</w:t>
            </w:r>
            <w:r w:rsidRPr="005D238C">
              <w:rPr>
                <w:rFonts w:ascii="Arial" w:hAnsi="Arial" w:cs="Arial"/>
                <w:sz w:val="22"/>
                <w:szCs w:val="22"/>
              </w:rPr>
              <w:t>l hacer un análisis profundo del rendimiento académico de nuestros futuros egresados, se perciben algunas  debilidades en la apropiación conceptual y práctica de  Química. Ellos según las competencias, escasamente alcanzan el nivel de interpretación, demostrando de esta forma las debilidades en su aprendizaje. Debido  a esto,  este proyecto desea  a través de la aplicación del método auto-dirigido que los estudiantes y así puedan alcanzar los niveles de competencias propuestas, desarrollar nuevas habilidades y destrezas en la enseñanza de la química y presentarse con altos conocimientos para las pruebas SABER PRO.</w:t>
            </w:r>
          </w:p>
          <w:p w:rsidR="005D238C" w:rsidRDefault="005D238C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238C" w:rsidRDefault="005D238C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238C" w:rsidRDefault="005D238C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238C" w:rsidRPr="005D238C" w:rsidRDefault="005D238C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715" w:rsidRPr="005D238C" w:rsidTr="008F381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715" w:rsidRPr="005D238C" w:rsidRDefault="00D07715" w:rsidP="00D00D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38C">
              <w:rPr>
                <w:rFonts w:ascii="Arial" w:hAnsi="Arial" w:cs="Arial"/>
                <w:b/>
                <w:sz w:val="22"/>
                <w:szCs w:val="22"/>
              </w:rPr>
              <w:t>OBJETIVOS GENERALES</w:t>
            </w:r>
          </w:p>
        </w:tc>
      </w:tr>
      <w:tr w:rsidR="00D07715" w:rsidRPr="005D238C" w:rsidTr="00D04912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shd w:val="clear" w:color="auto" w:fill="FFFFFF"/>
              <w:spacing w:before="100" w:before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</w:pPr>
            <w:r w:rsidRPr="005D238C"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  <w:t xml:space="preserve"> Fortalecer la profundización de conocimientos de la  Química y sus disciplinas, el  interés por la investigación,  la tecnología y la innovación para el fomento del  pensamiento crítico, creativo y  la </w:t>
            </w:r>
            <w:r w:rsidRPr="005D238C"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  <w:lastRenderedPageBreak/>
              <w:t xml:space="preserve">síntesis de ideas que permitan </w:t>
            </w:r>
            <w:r w:rsidRPr="00820DBD"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  <w:t>el desarrollo del potencial intelectual  y  las competencias en los futuros licenciados del  programa de </w:t>
            </w:r>
            <w:r w:rsidRPr="00820DBD">
              <w:rPr>
                <w:rFonts w:ascii="Arial" w:hAnsi="Arial" w:cs="Arial"/>
                <w:color w:val="222222"/>
                <w:sz w:val="22"/>
                <w:szCs w:val="22"/>
                <w:shd w:val="clear" w:color="auto" w:fill="FFFFCC"/>
                <w:lang w:eastAsia="es-CO"/>
              </w:rPr>
              <w:t>Ciencias</w:t>
            </w:r>
            <w:r w:rsidRPr="00820DBD"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  <w:t> </w:t>
            </w:r>
            <w:r w:rsidRPr="00820DBD">
              <w:rPr>
                <w:rFonts w:ascii="Arial" w:hAnsi="Arial" w:cs="Arial"/>
                <w:color w:val="222222"/>
                <w:sz w:val="22"/>
                <w:szCs w:val="22"/>
                <w:shd w:val="clear" w:color="auto" w:fill="FFFFCC"/>
                <w:lang w:eastAsia="es-CO"/>
              </w:rPr>
              <w:t>Naturales</w:t>
            </w:r>
            <w:r w:rsidRPr="00820DBD"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  <w:t> y Medio</w:t>
            </w:r>
            <w:r w:rsidRPr="005D238C"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  <w:t xml:space="preserve"> Ambiente.</w:t>
            </w:r>
          </w:p>
          <w:p w:rsidR="00D07715" w:rsidRPr="005D238C" w:rsidRDefault="00D07715" w:rsidP="00D00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715" w:rsidRPr="005D238C" w:rsidTr="008F381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715" w:rsidRPr="005D238C" w:rsidRDefault="00D07715" w:rsidP="00D00D5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b/>
                <w:sz w:val="22"/>
                <w:szCs w:val="22"/>
              </w:rPr>
              <w:lastRenderedPageBreak/>
              <w:t>OBJETIVOS ESPECIFICOS</w:t>
            </w:r>
          </w:p>
        </w:tc>
      </w:tr>
      <w:tr w:rsidR="00D07715" w:rsidRPr="005D238C" w:rsidTr="00D04912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26"/>
              </w:numPr>
              <w:shd w:val="clear" w:color="auto" w:fill="FFFFFF"/>
              <w:ind w:left="360"/>
              <w:contextualSpacing/>
              <w:jc w:val="both"/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</w:pPr>
            <w:r w:rsidRPr="005D238C"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  <w:t> Integrar los  conocimientos teóricos-prácticos necesarios  para investigar los temas y problemas relativos a la Química, aportando  respuestas educativas en los diferentes campos laborales.</w:t>
            </w:r>
          </w:p>
          <w:p w:rsidR="00D07715" w:rsidRPr="005D238C" w:rsidRDefault="00D07715" w:rsidP="00D00D56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</w:pP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26"/>
              </w:numPr>
              <w:shd w:val="clear" w:color="auto" w:fill="FFFFFF"/>
              <w:ind w:left="360"/>
              <w:contextualSpacing/>
              <w:jc w:val="both"/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</w:pPr>
            <w:r w:rsidRPr="005D238C"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  <w:t xml:space="preserve">Adquirir  habilidades y destrezas didácticas en los conocimientos </w:t>
            </w:r>
            <w:r w:rsidRPr="005D238C">
              <w:rPr>
                <w:rFonts w:ascii="Arial" w:hAnsi="Arial" w:cs="Arial"/>
                <w:sz w:val="22"/>
                <w:szCs w:val="22"/>
              </w:rPr>
              <w:t>disciplinares</w:t>
            </w:r>
            <w:r w:rsidRPr="005D238C"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  <w:t xml:space="preserve"> avanzados de la Química para lograr una mayor motivación hacia su aprendizaje.</w:t>
            </w:r>
          </w:p>
          <w:p w:rsidR="00D07715" w:rsidRPr="005D238C" w:rsidRDefault="00D07715" w:rsidP="00D00D56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</w:pP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Darle capacidad al estudiante para realizar análisis crítico, evaluación y síntesis de ideas dentro del desarrollo de la Química.</w:t>
            </w:r>
          </w:p>
          <w:p w:rsidR="00D07715" w:rsidRPr="005D238C" w:rsidRDefault="00D07715" w:rsidP="00D00D56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</w:pP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26"/>
              </w:numPr>
              <w:shd w:val="clear" w:color="auto" w:fill="FFFFFF"/>
              <w:ind w:left="360"/>
              <w:contextualSpacing/>
              <w:jc w:val="both"/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</w:pPr>
            <w:r w:rsidRPr="005D238C"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  <w:t>Fomentar el uso de las nuevas tecnologías para facilitar el aprendizaje de las </w:t>
            </w:r>
            <w:r w:rsidRPr="00820DBD">
              <w:rPr>
                <w:rFonts w:ascii="Arial" w:hAnsi="Arial" w:cs="Arial"/>
                <w:color w:val="222222"/>
                <w:sz w:val="22"/>
                <w:szCs w:val="22"/>
                <w:shd w:val="clear" w:color="auto" w:fill="FFFFCC"/>
                <w:lang w:eastAsia="es-CO"/>
              </w:rPr>
              <w:t>ciencias</w:t>
            </w:r>
            <w:r w:rsidRPr="005D238C"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  <w:t>  a través de las redes virtuales.</w:t>
            </w:r>
          </w:p>
          <w:p w:rsidR="00D07715" w:rsidRPr="005D238C" w:rsidRDefault="00D07715" w:rsidP="00D00D56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</w:pP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26"/>
              </w:numPr>
              <w:shd w:val="clear" w:color="auto" w:fill="FFFFFF"/>
              <w:ind w:left="360"/>
              <w:contextualSpacing/>
              <w:jc w:val="both"/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</w:pPr>
            <w:r w:rsidRPr="005D238C"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  <w:t>Potenciar las relaciones interpersonales para el trabajo colaborativo y en grupo necesarios para el aprendizaje en el futuro.</w:t>
            </w:r>
          </w:p>
          <w:p w:rsidR="00D07715" w:rsidRPr="005D238C" w:rsidRDefault="00D07715" w:rsidP="00D00D56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2"/>
                <w:szCs w:val="22"/>
                <w:lang w:eastAsia="es-CO"/>
              </w:rPr>
            </w:pP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Preparar al estudiante para insertarse con mayor competencia en el ejercicio profesional en el ámbito de la Química.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26"/>
              </w:numPr>
              <w:ind w:left="36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5D238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Contribuir a la adquisición de la independencia cognoscitiva mediante el desarrollo de un sistema conceptual sólido y de habilidades intelectuales y docentes relacionadas con la elaboración de resúmenes y comparaciones, y la interpretación, utilización y elaboración de gráficas y tablas de datos a partir del libro de texto la utilización de los materiales de soporte electrónico y otras fuentes de información.</w:t>
            </w:r>
          </w:p>
          <w:p w:rsidR="00D07715" w:rsidRPr="005D238C" w:rsidRDefault="00D07715" w:rsidP="00D00D56">
            <w:pPr>
              <w:ind w:left="-36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D07715" w:rsidRPr="005D238C" w:rsidRDefault="00D07715" w:rsidP="00D00D56">
            <w:pPr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color w:val="333333"/>
                <w:sz w:val="22"/>
                <w:szCs w:val="22"/>
                <w:lang w:eastAsia="es-CO"/>
              </w:rPr>
              <w:t>Ejercer la química como una profesión intelectual, entendiendo en el sentido activo y positivo de alguien que reflexiona continuamente sobre lo que hace</w:t>
            </w:r>
            <w:r w:rsidRPr="005D23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7715" w:rsidRPr="005D238C" w:rsidRDefault="00D07715" w:rsidP="00D00D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715" w:rsidRPr="005D238C" w:rsidTr="008F381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715" w:rsidRPr="005D238C" w:rsidRDefault="00D07715" w:rsidP="00D00D5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38C">
              <w:rPr>
                <w:rFonts w:ascii="Arial" w:hAnsi="Arial" w:cs="Arial"/>
                <w:b/>
                <w:sz w:val="22"/>
                <w:szCs w:val="22"/>
              </w:rPr>
              <w:t>COMPETENCIAS GENERALES</w:t>
            </w:r>
          </w:p>
        </w:tc>
      </w:tr>
      <w:tr w:rsidR="00D07715" w:rsidRPr="005D238C" w:rsidTr="00D04912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Considerando que el desarrollo de competencias busca equilibrar </w:t>
            </w:r>
            <w:r w:rsidRPr="005D238C">
              <w:rPr>
                <w:rFonts w:ascii="Arial" w:hAnsi="Arial" w:cs="Arial"/>
                <w:b/>
                <w:sz w:val="22"/>
                <w:szCs w:val="22"/>
              </w:rPr>
              <w:t>”el saber qué”, “el saber cómo hacer” y “el saber ser”,</w:t>
            </w:r>
            <w:r w:rsidRPr="005D238C">
              <w:rPr>
                <w:rFonts w:ascii="Arial" w:hAnsi="Arial" w:cs="Arial"/>
                <w:sz w:val="22"/>
                <w:szCs w:val="22"/>
              </w:rPr>
              <w:t xml:space="preserve">  el curso de Profundización Química I debe facilitar en los estudiantes las siguientes competencias:</w:t>
            </w:r>
          </w:p>
          <w:p w:rsidR="00D07715" w:rsidRPr="005D238C" w:rsidRDefault="00D07715" w:rsidP="00D00D5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238C">
              <w:rPr>
                <w:rFonts w:ascii="Arial" w:hAnsi="Arial" w:cs="Arial"/>
                <w:b/>
                <w:bCs/>
                <w:sz w:val="22"/>
                <w:szCs w:val="22"/>
              </w:rPr>
              <w:t>En el Saber</w:t>
            </w:r>
            <w:r w:rsidRPr="005D238C">
              <w:rPr>
                <w:rFonts w:ascii="Arial" w:hAnsi="Arial" w:cs="Arial"/>
                <w:bCs/>
                <w:sz w:val="22"/>
                <w:szCs w:val="22"/>
              </w:rPr>
              <w:t>. Mediante el desarrollo de este tipo de Competencias,  se pretende formar un individuo que:</w:t>
            </w:r>
          </w:p>
          <w:p w:rsidR="00D07715" w:rsidRPr="005D238C" w:rsidRDefault="00D07715" w:rsidP="00D00D56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238C">
              <w:rPr>
                <w:rFonts w:ascii="Arial" w:hAnsi="Arial" w:cs="Arial"/>
                <w:bCs/>
                <w:sz w:val="22"/>
                <w:szCs w:val="22"/>
              </w:rPr>
              <w:t>Comprende que la ciencia es un proceso dinámico que tiene lugar en la mente y que es una consecuencia directa de una forma particular de pensar.</w:t>
            </w:r>
          </w:p>
          <w:p w:rsidR="00D07715" w:rsidRPr="005D238C" w:rsidRDefault="00D07715" w:rsidP="00D00D56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238C">
              <w:rPr>
                <w:rFonts w:ascii="Arial" w:hAnsi="Arial" w:cs="Arial"/>
                <w:bCs/>
                <w:sz w:val="22"/>
                <w:szCs w:val="22"/>
              </w:rPr>
              <w:t>Analice el método científico no como un proceso rígido único de las ciencias, sino como un método particular, flexible a ser usado en cada caso por la pregunta que debe ser contestada</w:t>
            </w:r>
          </w:p>
          <w:p w:rsidR="00D07715" w:rsidRPr="005D238C" w:rsidRDefault="00D07715" w:rsidP="00D00D56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  <w:lang w:val="es-ES_tradnl"/>
              </w:rPr>
              <w:t>Describe las principales propiedades de los líquidos.</w:t>
            </w:r>
          </w:p>
          <w:p w:rsidR="00D07715" w:rsidRPr="005D238C" w:rsidRDefault="00D07715" w:rsidP="00D00D56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  <w:lang w:val="es-ES_tradnl"/>
              </w:rPr>
              <w:t>Identifique el proceso de evaporación, demostrar el efecto de la temperatura sobre la presión de vapor de un líquido.</w:t>
            </w:r>
          </w:p>
          <w:p w:rsidR="00D07715" w:rsidRPr="005D238C" w:rsidRDefault="00D07715" w:rsidP="00D00D56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Determine la estructura cristalina en los sólidos, los diferentes sistemas cristalinos, clasificar los diferentes sólidos. </w:t>
            </w:r>
          </w:p>
          <w:p w:rsidR="00D07715" w:rsidRPr="005D238C" w:rsidRDefault="00D07715" w:rsidP="00D00D56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Determine la ley de la velocidad de una reacción química, diferenciar entre una reacción de primer orden y una de segundo orden.</w:t>
            </w:r>
          </w:p>
          <w:p w:rsidR="00D07715" w:rsidRPr="005D238C" w:rsidRDefault="00D07715" w:rsidP="00D00D56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Analice los factores que influyen en la velocidad de una reacción. </w:t>
            </w:r>
          </w:p>
          <w:p w:rsidR="00D07715" w:rsidRPr="005D238C" w:rsidRDefault="00D07715" w:rsidP="00D00D56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  <w:lang w:val="es-ES_tradnl"/>
              </w:rPr>
              <w:t>Proponer mecanismos de reacción posibles para el desarrollo de una reacción química.</w:t>
            </w:r>
          </w:p>
          <w:p w:rsidR="00D07715" w:rsidRPr="005D238C" w:rsidRDefault="00D07715" w:rsidP="00D00D56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  <w:lang w:val="es-ES_tradnl"/>
              </w:rPr>
              <w:t>Establezca una ecuación termodinámica, establecer el valor de calor  necesario para una  reacción, al igual de formación de enlaces.</w:t>
            </w:r>
          </w:p>
          <w:p w:rsidR="00D07715" w:rsidRPr="005D238C" w:rsidRDefault="00D07715" w:rsidP="00D00D56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Aplique la Ley de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  <w:lang w:val="es-ES_tradnl"/>
              </w:rPr>
              <w:t>Hess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la entalpía de formación.</w:t>
            </w:r>
          </w:p>
          <w:p w:rsidR="00D07715" w:rsidRPr="005D238C" w:rsidRDefault="00D07715" w:rsidP="00D00D56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Diferencie un sistema aislado, cerrado, abierto, propiedades de un sistema, función de estado, energía, entalpía, entropía, la primera y segunda ley de la termodinámica.</w:t>
            </w:r>
          </w:p>
          <w:p w:rsidR="00D07715" w:rsidRPr="005D238C" w:rsidRDefault="00D07715" w:rsidP="00D00D56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Reconoce los diferentes diagramas de equilibrio de fases, explicar cada una de las zonas que componen el diagrama de fases.</w:t>
            </w:r>
          </w:p>
          <w:p w:rsidR="00D07715" w:rsidRPr="005D238C" w:rsidRDefault="00D07715" w:rsidP="00D00D56">
            <w:pPr>
              <w:ind w:left="1080" w:firstLin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07715" w:rsidRPr="005D238C" w:rsidRDefault="00D07715" w:rsidP="00D00D5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23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 El Saber Hacer. </w:t>
            </w:r>
            <w:r w:rsidRPr="005D238C">
              <w:rPr>
                <w:rFonts w:ascii="Arial" w:hAnsi="Arial" w:cs="Arial"/>
                <w:bCs/>
                <w:sz w:val="22"/>
                <w:szCs w:val="22"/>
              </w:rPr>
              <w:t>Mediante el desarrollo de este tipo de Competencias, se pretende formar un individuo que:</w:t>
            </w:r>
          </w:p>
          <w:p w:rsidR="00D07715" w:rsidRPr="005D238C" w:rsidRDefault="00D07715" w:rsidP="00D00D5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238C">
              <w:rPr>
                <w:rFonts w:ascii="Arial" w:hAnsi="Arial" w:cs="Arial"/>
                <w:bCs/>
                <w:sz w:val="22"/>
                <w:szCs w:val="22"/>
              </w:rPr>
              <w:t>Explique procesos en los que participan la materia y la energía</w:t>
            </w:r>
          </w:p>
          <w:p w:rsidR="00D07715" w:rsidRPr="005D238C" w:rsidRDefault="00D07715" w:rsidP="00D00D5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238C">
              <w:rPr>
                <w:rFonts w:ascii="Arial" w:hAnsi="Arial" w:cs="Arial"/>
                <w:bCs/>
                <w:sz w:val="22"/>
                <w:szCs w:val="22"/>
              </w:rPr>
              <w:t>Establezca diferencias entre descripción, explicación y evidencia, reconociendo la importancia de estos conceptos en la ciencia.</w:t>
            </w:r>
          </w:p>
          <w:p w:rsidR="00D07715" w:rsidRPr="005D238C" w:rsidRDefault="00D07715" w:rsidP="00D00D5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238C">
              <w:rPr>
                <w:rFonts w:ascii="Arial" w:hAnsi="Arial" w:cs="Arial"/>
                <w:bCs/>
                <w:sz w:val="22"/>
                <w:szCs w:val="22"/>
              </w:rPr>
              <w:t>Establezca diferencias entre modelos, teorías, leyes e hipótesis.</w:t>
            </w:r>
          </w:p>
          <w:p w:rsidR="00D07715" w:rsidRPr="005D238C" w:rsidRDefault="00D07715" w:rsidP="00D00D5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D238C">
              <w:rPr>
                <w:rFonts w:ascii="Arial" w:hAnsi="Arial" w:cs="Arial"/>
                <w:bCs/>
                <w:sz w:val="22"/>
                <w:szCs w:val="22"/>
              </w:rPr>
              <w:t>Formula explicaciones posibles con base en el conocimiento cotidiano, teorías y modelos científicos para contestar preguntas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7715" w:rsidRPr="005D238C" w:rsidTr="008F381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715" w:rsidRPr="005D238C" w:rsidRDefault="00D07715" w:rsidP="00D00D56">
            <w:pPr>
              <w:keepNext/>
              <w:spacing w:before="120" w:after="120"/>
              <w:jc w:val="center"/>
              <w:outlineLvl w:val="0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 w:rsidRPr="005D238C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lastRenderedPageBreak/>
              <w:t>ESTRATEGIAS METODOLÓGICAS</w:t>
            </w:r>
          </w:p>
        </w:tc>
      </w:tr>
      <w:tr w:rsidR="00D07715" w:rsidRPr="005D238C" w:rsidTr="00D04912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Para cada unidad los alumnos realizarán la lectura </w:t>
            </w:r>
            <w:r w:rsidRPr="005D238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y </w:t>
            </w:r>
            <w:r w:rsidRPr="005D238C">
              <w:rPr>
                <w:rFonts w:ascii="Arial" w:hAnsi="Arial" w:cs="Arial"/>
                <w:sz w:val="22"/>
                <w:szCs w:val="22"/>
              </w:rPr>
              <w:t>análisis previo de la teoría correspondiente y en la práctica mencionará sus inquietudes y dificultades ocurridos en  el aprendizaje de la Química, para  luego ser</w:t>
            </w:r>
            <w:r w:rsidRPr="005D238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5D238C">
              <w:rPr>
                <w:rFonts w:ascii="Arial" w:hAnsi="Arial" w:cs="Arial"/>
                <w:sz w:val="22"/>
                <w:szCs w:val="22"/>
              </w:rPr>
              <w:t>resueltas en clases por el profesor.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El profesor explicará en clase magistral cada unidad para lograr una mejor comprensión de las temáticas 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El profesor resolverá algunos ejercicios típicos de cada unidad para facilitar la comprensión de los diversos temas </w:t>
            </w:r>
          </w:p>
          <w:p w:rsidR="00D07715" w:rsidRPr="005D238C" w:rsidRDefault="00D07715" w:rsidP="00D00D5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El docente orientará </w:t>
            </w:r>
            <w:r w:rsidRPr="005D238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y </w:t>
            </w:r>
            <w:r w:rsidRPr="005D238C">
              <w:rPr>
                <w:rFonts w:ascii="Arial" w:hAnsi="Arial" w:cs="Arial"/>
                <w:sz w:val="22"/>
                <w:szCs w:val="22"/>
              </w:rPr>
              <w:t>guiará a los alumnos en la solución de los problemas que propendan a desarrollar sus habilidades y destrezas necesarias para que sean capaces de enfrentarse a cualquier problema</w:t>
            </w:r>
          </w:p>
          <w:p w:rsidR="00D07715" w:rsidRPr="005D238C" w:rsidRDefault="00D07715" w:rsidP="00D00D5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Realización de ejercicios y talleres   de aplicación por parte del alumno fuera de clases</w:t>
            </w:r>
          </w:p>
          <w:p w:rsidR="00D07715" w:rsidRPr="005D238C" w:rsidRDefault="00D07715" w:rsidP="00D00D56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Lectura e interpretación dirigida de textos de referencia bibliográfica.</w:t>
            </w:r>
          </w:p>
          <w:p w:rsidR="00D07715" w:rsidRPr="005D238C" w:rsidRDefault="00D07715" w:rsidP="00D00D56">
            <w:pPr>
              <w:ind w:left="-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numPr>
                <w:ilvl w:val="0"/>
                <w:numId w:val="3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Asesoría directa a los estudiante</w:t>
            </w:r>
          </w:p>
          <w:p w:rsidR="005D238C" w:rsidRPr="005D238C" w:rsidRDefault="005D238C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715" w:rsidRPr="005D238C" w:rsidTr="008F381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715" w:rsidRPr="005D238C" w:rsidRDefault="00D07715" w:rsidP="00D00D56">
            <w:pPr>
              <w:keepNext/>
              <w:spacing w:before="120" w:after="120"/>
              <w:jc w:val="center"/>
              <w:outlineLvl w:val="0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 w:rsidRPr="005D238C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CONTENIDO</w:t>
            </w:r>
          </w:p>
        </w:tc>
      </w:tr>
      <w:tr w:rsidR="00D07715" w:rsidRPr="005D238C" w:rsidTr="00D04912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715" w:rsidRPr="005D238C" w:rsidRDefault="00D07715" w:rsidP="00D00D5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38C">
              <w:rPr>
                <w:rFonts w:ascii="Arial" w:hAnsi="Arial" w:cs="Arial"/>
                <w:b/>
                <w:sz w:val="22"/>
                <w:szCs w:val="22"/>
              </w:rPr>
              <w:t>PROFUNDIZACION Y CONCEPTUALIZACION QUIMICA INORGANICA</w:t>
            </w:r>
          </w:p>
          <w:p w:rsidR="00D07715" w:rsidRPr="005D238C" w:rsidRDefault="00D07715" w:rsidP="00D00D56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38C">
              <w:rPr>
                <w:rFonts w:ascii="Arial" w:hAnsi="Arial" w:cs="Arial"/>
                <w:b/>
                <w:sz w:val="22"/>
                <w:szCs w:val="22"/>
              </w:rPr>
              <w:t xml:space="preserve">1. MODELO CAMBIO QUÍMICO. </w:t>
            </w: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3"/>
              </w:num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lastRenderedPageBreak/>
              <w:t xml:space="preserve">la formación de nuevas sustancias, </w:t>
            </w: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3"/>
              </w:num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la conservación de los elementos, </w:t>
            </w: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3"/>
              </w:num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equilibrios, vinculados a la energía,</w:t>
            </w: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3"/>
              </w:num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la conservación de los elementos. </w:t>
            </w: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3"/>
              </w:num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Objetivo: mirar un fenómeno con una carga teórica que permite a los estudiantes posicionarse ante el hecho y pensar, decir y actuar al ‘solucionar’</w:t>
            </w:r>
          </w:p>
          <w:p w:rsidR="00D07715" w:rsidRPr="005D238C" w:rsidRDefault="00D07715" w:rsidP="00D00D56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38C">
              <w:rPr>
                <w:rFonts w:ascii="Arial" w:hAnsi="Arial" w:cs="Arial"/>
                <w:b/>
                <w:sz w:val="22"/>
                <w:szCs w:val="22"/>
              </w:rPr>
              <w:t>2. TABLA PERIÓDICA  Y ENLACES QUÍMICOS</w:t>
            </w:r>
          </w:p>
          <w:p w:rsidR="00D07715" w:rsidRPr="005D238C" w:rsidRDefault="00D07715" w:rsidP="00D00D56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Distribución electrónica por niveles y subniveles</w:t>
            </w:r>
          </w:p>
          <w:p w:rsidR="00D07715" w:rsidRPr="005D238C" w:rsidRDefault="00D07715" w:rsidP="00D00D56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Clases de enlaces</w:t>
            </w:r>
          </w:p>
          <w:p w:rsidR="00D07715" w:rsidRPr="005D238C" w:rsidRDefault="00D07715" w:rsidP="00D00D56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38C">
              <w:rPr>
                <w:rFonts w:ascii="Arial" w:hAnsi="Arial" w:cs="Arial"/>
                <w:b/>
                <w:sz w:val="22"/>
                <w:szCs w:val="22"/>
              </w:rPr>
              <w:t>3. NOMENCLATURA DE SUSTANCIAS INORGÁNICAS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Profundización sobre ácidos, óxidos, bases, sales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38C">
              <w:rPr>
                <w:rFonts w:ascii="Arial" w:hAnsi="Arial" w:cs="Arial"/>
                <w:b/>
                <w:sz w:val="22"/>
                <w:szCs w:val="22"/>
              </w:rPr>
              <w:t xml:space="preserve">4. REACCIONES, </w:t>
            </w:r>
            <w:r w:rsidR="007A4545">
              <w:rPr>
                <w:rFonts w:ascii="Arial" w:hAnsi="Arial" w:cs="Arial"/>
                <w:b/>
                <w:sz w:val="22"/>
                <w:szCs w:val="22"/>
              </w:rPr>
              <w:t xml:space="preserve">BALANCEO, </w:t>
            </w:r>
            <w:r w:rsidRPr="005D238C">
              <w:rPr>
                <w:rFonts w:ascii="Arial" w:hAnsi="Arial" w:cs="Arial"/>
                <w:b/>
                <w:sz w:val="22"/>
                <w:szCs w:val="22"/>
              </w:rPr>
              <w:t>ECUACIONES Y ESTEQUIOMETRIA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Clases de Reacciones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38C">
              <w:rPr>
                <w:rFonts w:ascii="Arial" w:hAnsi="Arial" w:cs="Arial"/>
                <w:b/>
                <w:sz w:val="22"/>
                <w:szCs w:val="22"/>
              </w:rPr>
              <w:t>5. GASES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Leyes de los gases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Ley de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</w:rPr>
              <w:t>Boyle</w:t>
            </w:r>
            <w:proofErr w:type="spellEnd"/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Ley de Charles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Ley Gay Lussac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715" w:rsidRDefault="00D07715" w:rsidP="00D00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38C">
              <w:rPr>
                <w:rFonts w:ascii="Arial" w:hAnsi="Arial" w:cs="Arial"/>
                <w:b/>
                <w:sz w:val="22"/>
                <w:szCs w:val="22"/>
              </w:rPr>
              <w:t>6. SOLUCIONES</w:t>
            </w:r>
          </w:p>
          <w:p w:rsidR="00CE60E4" w:rsidRPr="00CE60E4" w:rsidRDefault="00CE60E4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0E4">
              <w:rPr>
                <w:rFonts w:ascii="Arial" w:hAnsi="Arial" w:cs="Arial"/>
                <w:sz w:val="22"/>
                <w:szCs w:val="22"/>
              </w:rPr>
              <w:t>Clases de soluciones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60E4" w:rsidRDefault="00D07715" w:rsidP="00D00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38C"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="00CE60E4">
              <w:rPr>
                <w:rFonts w:ascii="Arial" w:hAnsi="Arial" w:cs="Arial"/>
                <w:b/>
                <w:sz w:val="22"/>
                <w:szCs w:val="22"/>
              </w:rPr>
              <w:t>CINETICA QUIMICA</w:t>
            </w:r>
          </w:p>
          <w:p w:rsidR="00CE60E4" w:rsidRPr="00CE60E4" w:rsidRDefault="00CE60E4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60E4">
              <w:rPr>
                <w:rFonts w:ascii="Arial" w:hAnsi="Arial" w:cs="Arial"/>
                <w:sz w:val="22"/>
                <w:szCs w:val="22"/>
              </w:rPr>
              <w:t xml:space="preserve">Profundización en Cinética Química y </w:t>
            </w:r>
            <w:r w:rsidR="008C5DB0" w:rsidRPr="00CE60E4">
              <w:rPr>
                <w:rFonts w:ascii="Arial" w:hAnsi="Arial" w:cs="Arial"/>
                <w:sz w:val="22"/>
                <w:szCs w:val="22"/>
              </w:rPr>
              <w:t>Electroquímica</w:t>
            </w:r>
          </w:p>
          <w:p w:rsidR="00CE60E4" w:rsidRDefault="00CE60E4" w:rsidP="00D00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715" w:rsidRPr="005D238C" w:rsidRDefault="00CE60E4" w:rsidP="00D00D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r w:rsidR="00D07715" w:rsidRPr="005D238C">
              <w:rPr>
                <w:rFonts w:ascii="Arial" w:hAnsi="Arial" w:cs="Arial"/>
                <w:b/>
                <w:sz w:val="22"/>
                <w:szCs w:val="22"/>
              </w:rPr>
              <w:t>QUÍMICA VS. MEDIO AMBIENTE:</w:t>
            </w:r>
          </w:p>
          <w:p w:rsidR="00D07715" w:rsidRPr="005D238C" w:rsidRDefault="00D07715" w:rsidP="00D00D56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Química ambiental (Reconocer las aplicaciones energéticas derivadas de las reacciones de combustión de hidrocarburos y valorar su influencia en el incremento del efecto invernadero).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CE60E4" w:rsidP="00D00D5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07715" w:rsidRPr="005D238C">
              <w:rPr>
                <w:rFonts w:ascii="Arial" w:hAnsi="Arial" w:cs="Arial"/>
                <w:b/>
                <w:sz w:val="22"/>
                <w:szCs w:val="22"/>
              </w:rPr>
              <w:t>. ENFOQUE CTS: CIENCIA, TECNOLOGÍA  Y SOCIEDAD EN LA ENSEÑANZA QUIMICA</w:t>
            </w:r>
          </w:p>
          <w:p w:rsidR="00D07715" w:rsidRPr="005D238C" w:rsidRDefault="00D07715" w:rsidP="00D00D56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2"/>
              </w:num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CTS  en la enseñanza de la Química</w:t>
            </w: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2"/>
              </w:num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CTS + Innovación</w:t>
            </w: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2"/>
              </w:num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Colciencias, SNI, Ley de Ciencia y </w:t>
            </w:r>
            <w:r w:rsidR="008C5DB0" w:rsidRPr="005D238C">
              <w:rPr>
                <w:rFonts w:ascii="Arial" w:hAnsi="Arial" w:cs="Arial"/>
                <w:sz w:val="22"/>
                <w:szCs w:val="22"/>
              </w:rPr>
              <w:t>Tecnología</w:t>
            </w: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2"/>
              </w:num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238C">
              <w:rPr>
                <w:rFonts w:ascii="Arial" w:hAnsi="Arial" w:cs="Arial"/>
                <w:sz w:val="22"/>
                <w:szCs w:val="22"/>
              </w:rPr>
              <w:t>Codecyt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2"/>
              </w:numPr>
              <w:spacing w:after="20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D238C">
              <w:rPr>
                <w:rFonts w:ascii="Arial" w:hAnsi="Arial" w:cs="Arial"/>
                <w:i/>
                <w:sz w:val="22"/>
                <w:szCs w:val="22"/>
              </w:rPr>
              <w:t xml:space="preserve">Propuesta de investigación </w:t>
            </w:r>
          </w:p>
          <w:p w:rsidR="00D07715" w:rsidRPr="005D238C" w:rsidRDefault="00D07715" w:rsidP="00D00D56">
            <w:pPr>
              <w:pStyle w:val="Prrafodelista"/>
              <w:ind w:left="3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07715" w:rsidRPr="005D238C" w:rsidRDefault="00CE60E4" w:rsidP="00D00D5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D07715" w:rsidRPr="005D238C">
              <w:rPr>
                <w:rFonts w:ascii="Arial" w:hAnsi="Arial" w:cs="Arial"/>
                <w:b/>
                <w:sz w:val="22"/>
                <w:szCs w:val="22"/>
              </w:rPr>
              <w:t xml:space="preserve">. METODOLOGÍA DE LA INVESTIGACIÓN I: </w:t>
            </w:r>
          </w:p>
          <w:p w:rsidR="00D07715" w:rsidRPr="005D238C" w:rsidRDefault="00D07715" w:rsidP="00D00D5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1"/>
              </w:num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Qué es un proyecto de investigación?,</w:t>
            </w: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1"/>
              </w:num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Líneas de Investigación</w:t>
            </w: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1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Diseño y Elaboración de Propuestas y Proyectos de Investigación.  Los estudiantes escogen un tema para desarrollar una pequeña investigación de manera autónoma que es evaluable, como lo son sus trabajos de clase y un ejercicio práctico final.</w:t>
            </w:r>
          </w:p>
          <w:p w:rsidR="00D07715" w:rsidRPr="005D238C" w:rsidRDefault="00D07715" w:rsidP="00D00D56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lastRenderedPageBreak/>
              <w:t>Etapa I:</w:t>
            </w:r>
            <w:r w:rsidRPr="005D238C">
              <w:rPr>
                <w:rFonts w:ascii="Arial" w:hAnsi="Arial" w:cs="Arial"/>
                <w:b/>
                <w:sz w:val="22"/>
                <w:szCs w:val="22"/>
              </w:rPr>
              <w:t>Título, Problema, Objetivos</w:t>
            </w:r>
            <w:r w:rsidRPr="005D238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07715" w:rsidRPr="005D238C" w:rsidRDefault="00D07715" w:rsidP="00D00D56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Etapas II: </w:t>
            </w:r>
            <w:r w:rsidRPr="005D238C">
              <w:rPr>
                <w:rFonts w:ascii="Arial" w:hAnsi="Arial" w:cs="Arial"/>
                <w:b/>
                <w:sz w:val="22"/>
                <w:szCs w:val="22"/>
              </w:rPr>
              <w:t>Marco Teórico</w:t>
            </w:r>
            <w:r w:rsidRPr="005D238C">
              <w:rPr>
                <w:rFonts w:ascii="Arial" w:hAnsi="Arial" w:cs="Arial"/>
                <w:sz w:val="22"/>
                <w:szCs w:val="22"/>
              </w:rPr>
              <w:t>(Antecedentes y Bases Teóricas)</w:t>
            </w:r>
          </w:p>
          <w:p w:rsidR="00D07715" w:rsidRPr="005D238C" w:rsidRDefault="00D07715" w:rsidP="00D00D56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Etapas III: </w:t>
            </w:r>
            <w:r w:rsidRPr="005D238C">
              <w:rPr>
                <w:rFonts w:ascii="Arial" w:hAnsi="Arial" w:cs="Arial"/>
                <w:b/>
                <w:sz w:val="22"/>
                <w:szCs w:val="22"/>
              </w:rPr>
              <w:t>Marco metodológico</w:t>
            </w: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1"/>
              </w:num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Fuentes de Investigación: Recoger información de tipo científico utilizando para ello distintos tipos de fuentes, y realizar  exposiciones verbales o escritas o visuales, utilizando el léxico de las ciencias experimentales.</w:t>
            </w:r>
          </w:p>
          <w:p w:rsidR="00D07715" w:rsidRPr="005D238C" w:rsidRDefault="00D07715" w:rsidP="00D00D56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715" w:rsidRPr="005D238C" w:rsidTr="008F381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715" w:rsidRPr="005D238C" w:rsidRDefault="00D07715" w:rsidP="00D00D56">
            <w:pPr>
              <w:keepNext/>
              <w:spacing w:before="120" w:after="120"/>
              <w:jc w:val="center"/>
              <w:outlineLvl w:val="0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 w:rsidRPr="005D238C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lastRenderedPageBreak/>
              <w:t>EVALUACIÓN</w:t>
            </w:r>
          </w:p>
        </w:tc>
      </w:tr>
      <w:tr w:rsidR="00D07715" w:rsidRPr="005D238C" w:rsidTr="00D04912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eastAsia="Calibri" w:hAnsi="Arial" w:cs="Arial"/>
                <w:sz w:val="22"/>
                <w:szCs w:val="22"/>
                <w:lang w:val="es-SV"/>
              </w:rPr>
              <w:t>La gestión universitaria está enmarcada por la evaluación continua de sus procesos y es integral, coherente, flexible e interpretativa. La evaluación del desempeño de los estudiantes es un proceso permanente que valora el desarrollo de las competencias y los compromisos adquiridos en cada asignatura. Por lo tanto</w:t>
            </w:r>
            <w:r w:rsidRPr="005D238C">
              <w:rPr>
                <w:rFonts w:ascii="Arial" w:hAnsi="Arial" w:cs="Arial"/>
                <w:sz w:val="22"/>
                <w:szCs w:val="22"/>
              </w:rPr>
              <w:t xml:space="preserve"> debe favorecer el aprendizaje significativo y reflejar cambios en conocimientos, actitudes y valores de los estudiantes. </w:t>
            </w:r>
          </w:p>
          <w:p w:rsidR="00D07715" w:rsidRPr="005D238C" w:rsidRDefault="00D07715" w:rsidP="00D00D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El enfoque de la evaluación será el procesual, caracterizado por ser permanente, dinámico y  es aplicable a la evaluación de procesos:</w:t>
            </w:r>
          </w:p>
          <w:p w:rsidR="00D07715" w:rsidRPr="005D238C" w:rsidRDefault="00D07715" w:rsidP="00D00D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4"/>
              </w:numPr>
              <w:tabs>
                <w:tab w:val="left" w:pos="567"/>
              </w:tabs>
              <w:ind w:left="567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Su finalidad es la mejora del proceso evaluado </w:t>
            </w: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4"/>
              </w:numPr>
              <w:tabs>
                <w:tab w:val="left" w:pos="567"/>
              </w:tabs>
              <w:ind w:left="567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Permite tomar medidas de carácter formativo 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Será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</w:rPr>
              <w:t>sumativa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</w:rPr>
              <w:t xml:space="preserve"> cuando: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5"/>
              </w:numPr>
              <w:ind w:left="567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Es aplicable a la evaluación de productos terminados </w:t>
            </w: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5"/>
              </w:numPr>
              <w:ind w:left="567" w:hanging="567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Su finalidad es determinar el grado en que se han alcanzado los objetivos previstos y valorar positiva o negativamente el producto evaluado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Instrumentos de evaluación: prueba a libro abierto, pruebas de análisis, comprensión, talleres sustentables, socialización de productos de trabajo individual y/o grupal, análisis de textos, diálogos, debates, observación, entrevistas, portafolios representaciones </w:t>
            </w:r>
            <w:r w:rsidR="008C5DB0" w:rsidRPr="005D238C">
              <w:rPr>
                <w:rFonts w:ascii="Arial" w:hAnsi="Arial" w:cs="Arial"/>
                <w:sz w:val="22"/>
                <w:szCs w:val="22"/>
              </w:rPr>
              <w:t>gráficas</w:t>
            </w:r>
            <w:r w:rsidRPr="005D238C">
              <w:rPr>
                <w:rFonts w:ascii="Arial" w:hAnsi="Arial" w:cs="Arial"/>
                <w:sz w:val="22"/>
                <w:szCs w:val="22"/>
              </w:rPr>
              <w:t>, solución de situaciones problema.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Criterios de evaluación que permiten mirar la calidad: comprensión de textos, interpretación de situaciones problema, interpretación de </w:t>
            </w:r>
            <w:r w:rsidR="008C5DB0" w:rsidRPr="005D238C">
              <w:rPr>
                <w:rFonts w:ascii="Arial" w:hAnsi="Arial" w:cs="Arial"/>
                <w:sz w:val="22"/>
                <w:szCs w:val="22"/>
              </w:rPr>
              <w:t>gráficas</w:t>
            </w:r>
            <w:r w:rsidRPr="005D238C">
              <w:rPr>
                <w:rFonts w:ascii="Arial" w:hAnsi="Arial" w:cs="Arial"/>
                <w:sz w:val="22"/>
                <w:szCs w:val="22"/>
              </w:rPr>
              <w:t>, justificación de resultados, articulación de conceptos, capacidad de plantear problemas, relación de problemas con el contexto, participación activa, responsabilidad, interés, motivación.</w:t>
            </w:r>
          </w:p>
          <w:p w:rsidR="00D07715" w:rsidRPr="005D238C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Default="00D07715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eastAsia="Calibri" w:hAnsi="Arial" w:cs="Arial"/>
                <w:bCs/>
                <w:sz w:val="22"/>
                <w:szCs w:val="22"/>
                <w:lang w:val="es-SV"/>
              </w:rPr>
              <w:t xml:space="preserve">Se tienen en cuenta tres tipos de evaluación del aprendizaje de los estudiantes: </w:t>
            </w:r>
            <w:r w:rsidRPr="005D238C">
              <w:rPr>
                <w:rFonts w:ascii="Arial" w:eastAsia="Calibri" w:hAnsi="Arial" w:cs="Arial"/>
                <w:bCs/>
                <w:i/>
                <w:sz w:val="22"/>
                <w:szCs w:val="22"/>
                <w:lang w:val="es-SV"/>
              </w:rPr>
              <w:t>la de desempeñ</w:t>
            </w:r>
            <w:r w:rsidRPr="005D238C">
              <w:rPr>
                <w:rFonts w:ascii="Arial" w:eastAsia="Calibri" w:hAnsi="Arial" w:cs="Arial"/>
                <w:bCs/>
                <w:sz w:val="22"/>
                <w:szCs w:val="22"/>
                <w:lang w:val="es-SV"/>
              </w:rPr>
              <w:t xml:space="preserve">o, para valorar la calidad del trabajo realizado por el estudiante durante el proceso y el cumplimiento de las responsabilidades asumidas, </w:t>
            </w:r>
            <w:r w:rsidRPr="005D238C">
              <w:rPr>
                <w:rFonts w:ascii="Arial" w:eastAsia="Calibri" w:hAnsi="Arial" w:cs="Arial"/>
                <w:bCs/>
                <w:i/>
                <w:sz w:val="22"/>
                <w:szCs w:val="22"/>
                <w:lang w:val="es-SV"/>
              </w:rPr>
              <w:t>la de producto</w:t>
            </w:r>
            <w:r w:rsidRPr="005D238C">
              <w:rPr>
                <w:rFonts w:ascii="Arial" w:eastAsia="Calibri" w:hAnsi="Arial" w:cs="Arial"/>
                <w:bCs/>
                <w:sz w:val="22"/>
                <w:szCs w:val="22"/>
                <w:lang w:val="es-SV"/>
              </w:rPr>
              <w:t xml:space="preserve"> que permite observar los elementos tangibles elaborados en el proceso y la </w:t>
            </w:r>
            <w:r w:rsidRPr="005D238C">
              <w:rPr>
                <w:rFonts w:ascii="Arial" w:eastAsia="Calibri" w:hAnsi="Arial" w:cs="Arial"/>
                <w:bCs/>
                <w:i/>
                <w:sz w:val="22"/>
                <w:szCs w:val="22"/>
                <w:lang w:val="es-SV"/>
              </w:rPr>
              <w:t xml:space="preserve">cuantitativa </w:t>
            </w:r>
            <w:r w:rsidRPr="005D238C">
              <w:rPr>
                <w:rFonts w:ascii="Arial" w:eastAsia="Calibri" w:hAnsi="Arial" w:cs="Arial"/>
                <w:bCs/>
                <w:sz w:val="22"/>
                <w:szCs w:val="22"/>
                <w:lang w:val="es-SV"/>
              </w:rPr>
              <w:t xml:space="preserve">que son la expresión tangible de los resultados de las pruebas académicas. El semestre se encuentra dividido en tres cortes con porcentajes de 30%, 30% y 40%, respectivamente. </w:t>
            </w:r>
            <w:r w:rsidRPr="005D238C">
              <w:rPr>
                <w:rFonts w:ascii="Arial" w:hAnsi="Arial" w:cs="Arial"/>
                <w:sz w:val="22"/>
                <w:szCs w:val="22"/>
              </w:rPr>
              <w:t xml:space="preserve">Los anteriores porcentajes podrán ser fraccionados, previa concertación con el grupo de estudiantes, de acuerdo con las diversas actividades a valorar. En la evaluación se tendrá en cuenta la escala que rige en la Universidad es decir,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5D238C">
                <w:rPr>
                  <w:rFonts w:ascii="Arial" w:hAnsi="Arial" w:cs="Arial"/>
                  <w:sz w:val="22"/>
                  <w:szCs w:val="22"/>
                </w:rPr>
                <w:t>0 a</w:t>
              </w:r>
            </w:smartTag>
            <w:r w:rsidRPr="005D238C">
              <w:rPr>
                <w:rFonts w:ascii="Arial" w:hAnsi="Arial" w:cs="Arial"/>
                <w:sz w:val="22"/>
                <w:szCs w:val="22"/>
              </w:rPr>
              <w:t xml:space="preserve"> 5, </w:t>
            </w:r>
          </w:p>
          <w:p w:rsidR="005D238C" w:rsidRPr="005D238C" w:rsidRDefault="005D238C" w:rsidP="00D00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715" w:rsidRPr="005D238C" w:rsidTr="008F381A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715" w:rsidRPr="005D238C" w:rsidRDefault="00D07715" w:rsidP="00D00D56">
            <w:pPr>
              <w:keepNext/>
              <w:spacing w:before="120" w:after="120"/>
              <w:jc w:val="center"/>
              <w:outlineLvl w:val="0"/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</w:pPr>
            <w:r w:rsidRPr="005D238C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REFERENCIAS BIBLIOGRÁFICAS</w:t>
            </w:r>
          </w:p>
        </w:tc>
      </w:tr>
      <w:tr w:rsidR="00D07715" w:rsidRPr="005D238C" w:rsidTr="00D04912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15" w:rsidRPr="005D238C" w:rsidRDefault="00D07715" w:rsidP="00D00D56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715" w:rsidRPr="005D238C" w:rsidRDefault="00D07715" w:rsidP="00D00D56">
            <w:pPr>
              <w:numPr>
                <w:ilvl w:val="0"/>
                <w:numId w:val="36"/>
              </w:numPr>
              <w:tabs>
                <w:tab w:val="left" w:pos="540"/>
                <w:tab w:val="left" w:pos="850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CAREY FRANCIS A. Química Orgánica. Sexta edición Mc Graw Hill. México 2006</w:t>
            </w:r>
          </w:p>
          <w:p w:rsidR="00D07715" w:rsidRPr="005D238C" w:rsidRDefault="00D07715" w:rsidP="00D00D56">
            <w:pPr>
              <w:tabs>
                <w:tab w:val="left" w:pos="540"/>
                <w:tab w:val="left" w:pos="850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6"/>
              </w:numPr>
              <w:spacing w:after="200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lastRenderedPageBreak/>
              <w:t xml:space="preserve">COTTON, A.(1994), Química inorgánica. Editorial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</w:rPr>
              <w:t>Limusa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</w:rPr>
              <w:t>. Segunda .</w:t>
            </w:r>
          </w:p>
          <w:p w:rsidR="00D07715" w:rsidRPr="005D238C" w:rsidRDefault="00D07715" w:rsidP="00D00D56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edición.  </w:t>
            </w:r>
          </w:p>
          <w:p w:rsidR="00D07715" w:rsidRPr="005D238C" w:rsidRDefault="00D07715" w:rsidP="00D00D56">
            <w:pPr>
              <w:numPr>
                <w:ilvl w:val="0"/>
                <w:numId w:val="36"/>
              </w:numPr>
              <w:tabs>
                <w:tab w:val="left" w:pos="540"/>
                <w:tab w:val="left" w:pos="850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DUHNE, ORTEGON, DOMINGUEZ. Química general y orgánica, segunda edición. Mc Graw Hill.</w:t>
            </w:r>
          </w:p>
          <w:p w:rsidR="00D07715" w:rsidRPr="005D238C" w:rsidRDefault="00D07715" w:rsidP="00D00D56">
            <w:pPr>
              <w:tabs>
                <w:tab w:val="left" w:pos="540"/>
                <w:tab w:val="left" w:pos="8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numPr>
                <w:ilvl w:val="0"/>
                <w:numId w:val="36"/>
              </w:numPr>
              <w:tabs>
                <w:tab w:val="left" w:pos="540"/>
                <w:tab w:val="left" w:pos="850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 xml:space="preserve">HERBERT MEISLICH, HOWARD NECHAMKIN, JACOB SHAREFKIN,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>Química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>Orgánica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>segunda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>edición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 xml:space="preserve"> SCHAUM.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>Mc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>Graw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 xml:space="preserve"> Hill.</w:t>
            </w: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6"/>
              </w:numPr>
              <w:spacing w:after="200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GARZÓN, G. (1998), fundamentos de Química inorgánica. Editorial Mc Graw Hill. Tercera  edición.</w:t>
            </w:r>
          </w:p>
          <w:p w:rsidR="00D07715" w:rsidRPr="005D238C" w:rsidRDefault="00D07715" w:rsidP="00D00D56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6"/>
              </w:numPr>
              <w:spacing w:after="200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 xml:space="preserve">CHANG, Raymond (2007),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>Química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 xml:space="preserve"> general. Editorial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>Mc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>Graw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 xml:space="preserve"> Hill. Quinta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>edición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6"/>
              </w:numPr>
              <w:spacing w:after="200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 xml:space="preserve">HART Harold, HART David J,CRAINE Leslie. </w:t>
            </w:r>
            <w:r w:rsidRPr="005D238C">
              <w:rPr>
                <w:rFonts w:ascii="Arial" w:hAnsi="Arial" w:cs="Arial"/>
                <w:sz w:val="22"/>
                <w:szCs w:val="22"/>
              </w:rPr>
              <w:t xml:space="preserve">QUIMICA ORGANICA, Traducido por Rosa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</w:rPr>
              <w:t>Zugosagoitia</w:t>
            </w:r>
            <w:proofErr w:type="spellEnd"/>
          </w:p>
          <w:p w:rsidR="00D07715" w:rsidRPr="005D238C" w:rsidRDefault="00D07715" w:rsidP="00D00D56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6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 xml:space="preserve">HADAD, Christopher, M HART Harold, HART David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>J,Craine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 xml:space="preserve"> Leslie QUIMICA ORGANICA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>traducido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>por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 xml:space="preserve"> Tomas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>García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 xml:space="preserve"> Martin</w:t>
            </w:r>
          </w:p>
          <w:p w:rsidR="00D07715" w:rsidRPr="005D238C" w:rsidRDefault="00D07715" w:rsidP="00D00D56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7715" w:rsidRPr="005D238C" w:rsidRDefault="00D07715" w:rsidP="00D00D56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07715" w:rsidRPr="005D238C" w:rsidRDefault="00D07715" w:rsidP="00D00D56">
            <w:pPr>
              <w:numPr>
                <w:ilvl w:val="0"/>
                <w:numId w:val="36"/>
              </w:numPr>
              <w:tabs>
                <w:tab w:val="left" w:pos="540"/>
                <w:tab w:val="left" w:pos="850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GEORGE T. AUSTIN, manual de procesos químicos en la industria.  Quinta edición en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</w:rPr>
              <w:t>ingles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</w:rPr>
              <w:t>. Mc Graw Hill.</w:t>
            </w:r>
          </w:p>
          <w:p w:rsidR="00D07715" w:rsidRPr="005D238C" w:rsidRDefault="00D07715" w:rsidP="00D00D56">
            <w:pPr>
              <w:tabs>
                <w:tab w:val="left" w:pos="540"/>
                <w:tab w:val="left" w:pos="850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numPr>
                <w:ilvl w:val="0"/>
                <w:numId w:val="36"/>
              </w:numPr>
              <w:tabs>
                <w:tab w:val="left" w:pos="540"/>
                <w:tab w:val="left" w:pos="850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Manual de laboratorio de química orgánica. Universidad Pedagógica y Tecnológica de Colombia  Tunja – Boyacá</w:t>
            </w:r>
          </w:p>
          <w:p w:rsidR="00D07715" w:rsidRPr="005D238C" w:rsidRDefault="00D07715" w:rsidP="00D00D56">
            <w:pPr>
              <w:tabs>
                <w:tab w:val="left" w:pos="540"/>
                <w:tab w:val="left" w:pos="850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07715" w:rsidRPr="005D238C" w:rsidRDefault="00D07715" w:rsidP="00D00D56">
            <w:pPr>
              <w:numPr>
                <w:ilvl w:val="0"/>
                <w:numId w:val="36"/>
              </w:numPr>
              <w:tabs>
                <w:tab w:val="left" w:pos="540"/>
                <w:tab w:val="left" w:pos="850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Manual de prácticas de química orgánica. Rodrigo Paredes.  Universidad del Valle. </w:t>
            </w:r>
          </w:p>
          <w:p w:rsidR="00D07715" w:rsidRPr="005D238C" w:rsidRDefault="00D07715" w:rsidP="00D00D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6"/>
              </w:numPr>
              <w:spacing w:after="200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MASTERTOM, W. (2003), Química general. Editorial panamericana. Quinta edición.</w:t>
            </w:r>
          </w:p>
          <w:p w:rsidR="00D07715" w:rsidRPr="005D238C" w:rsidRDefault="00D07715" w:rsidP="00D00D56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6"/>
              </w:numPr>
              <w:spacing w:after="200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  <w:lang w:val="en-US"/>
              </w:rPr>
              <w:t xml:space="preserve">MORRISON Robert, THORNTON Robert, BOYD Neilson. </w:t>
            </w:r>
            <w:r w:rsidRPr="005D238C">
              <w:rPr>
                <w:rFonts w:ascii="Arial" w:hAnsi="Arial" w:cs="Arial"/>
                <w:sz w:val="22"/>
                <w:szCs w:val="22"/>
              </w:rPr>
              <w:t xml:space="preserve">QUIMICA ORGANICA/ traducido por Rosa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</w:rPr>
              <w:t>Zugazagoitia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</w:rPr>
              <w:t>Herranz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</w:rPr>
              <w:t>peter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</w:rPr>
              <w:t>Fierdler</w:t>
            </w:r>
            <w:proofErr w:type="spellEnd"/>
          </w:p>
          <w:p w:rsidR="00D07715" w:rsidRPr="005D238C" w:rsidRDefault="00D07715" w:rsidP="00D00D56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6"/>
              </w:numPr>
              <w:spacing w:after="200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RALF, A. (2003), Química inorgánica. Editorial Prentice Hall. Cuarta edición.</w:t>
            </w:r>
          </w:p>
          <w:p w:rsidR="00D07715" w:rsidRPr="005D238C" w:rsidRDefault="00D07715" w:rsidP="00D00D56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6"/>
              </w:numPr>
              <w:spacing w:after="200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RESTREPO Fabio, RESTREPO Jairo, VARGAS Leonel. Principios fundamentales de química orgánica, Editorial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</w:rPr>
              <w:t>Bedout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</w:rPr>
              <w:t>, sexta edición 1973</w:t>
            </w:r>
          </w:p>
          <w:p w:rsidR="00D07715" w:rsidRPr="005D238C" w:rsidRDefault="00D07715" w:rsidP="00D00D56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6"/>
              </w:numPr>
              <w:spacing w:after="200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 xml:space="preserve">SIENKO, M. </w:t>
            </w:r>
            <w:proofErr w:type="spellStart"/>
            <w:r w:rsidRPr="005D238C">
              <w:rPr>
                <w:rFonts w:ascii="Arial" w:hAnsi="Arial" w:cs="Arial"/>
                <w:sz w:val="22"/>
                <w:szCs w:val="22"/>
              </w:rPr>
              <w:t>Plane</w:t>
            </w:r>
            <w:proofErr w:type="spellEnd"/>
            <w:r w:rsidRPr="005D238C">
              <w:rPr>
                <w:rFonts w:ascii="Arial" w:hAnsi="Arial" w:cs="Arial"/>
                <w:sz w:val="22"/>
                <w:szCs w:val="22"/>
              </w:rPr>
              <w:t>, R. (2005), Química inorgánica. Editorial Mc Graw Hill. Octava edición</w:t>
            </w:r>
          </w:p>
          <w:p w:rsidR="00D07715" w:rsidRPr="005D238C" w:rsidRDefault="00D07715" w:rsidP="00D00D56">
            <w:pPr>
              <w:pStyle w:val="Prrafodelista"/>
              <w:numPr>
                <w:ilvl w:val="0"/>
                <w:numId w:val="36"/>
              </w:numPr>
              <w:spacing w:after="200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238C">
              <w:rPr>
                <w:rFonts w:ascii="Arial" w:hAnsi="Arial" w:cs="Arial"/>
                <w:sz w:val="22"/>
                <w:szCs w:val="22"/>
              </w:rPr>
              <w:t>WINGROVE Y CARET, Química orgánica. principios básicos de la química orgánica</w:t>
            </w:r>
          </w:p>
        </w:tc>
      </w:tr>
    </w:tbl>
    <w:p w:rsidR="00D07715" w:rsidRPr="005D238C" w:rsidRDefault="00D07715" w:rsidP="00820DB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07715" w:rsidRPr="005D238C" w:rsidSect="00D00D56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E7" w:rsidRDefault="00E750E7" w:rsidP="00F110B1">
      <w:r>
        <w:separator/>
      </w:r>
    </w:p>
  </w:endnote>
  <w:endnote w:type="continuationSeparator" w:id="0">
    <w:p w:rsidR="00E750E7" w:rsidRDefault="00E750E7" w:rsidP="00F1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B4" w:rsidRDefault="00B22090">
    <w:r w:rsidRPr="005B6FCA">
      <w:rPr>
        <w:noProof/>
        <w:lang w:val="es-CO" w:eastAsia="es-CO"/>
      </w:rPr>
      <w:drawing>
        <wp:inline distT="0" distB="0" distL="0" distR="0">
          <wp:extent cx="3314700" cy="3505200"/>
          <wp:effectExtent l="0" t="0" r="0" b="0"/>
          <wp:docPr id="3" name="Imagen 2" descr="I:\TODAS LAS CARPETAS\LOGOS UPC\marca de ag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:\TODAS LAS CARPETAS\LOGOS UPC\marca de agu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5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CD" w:rsidRPr="00B25D75" w:rsidRDefault="00B22090" w:rsidP="006F53CD">
    <w:pPr>
      <w:rPr>
        <w:rStyle w:val="Textoennegrita"/>
        <w:rFonts w:ascii="Arial" w:hAnsi="Arial" w:cs="Arial"/>
        <w:color w:val="5173AE"/>
        <w:sz w:val="18"/>
        <w:szCs w:val="18"/>
      </w:rPr>
    </w:pPr>
    <w:r w:rsidRPr="009B3E04">
      <w:rPr>
        <w:rFonts w:ascii="Arial" w:hAnsi="Arial" w:cs="Arial"/>
        <w:b/>
        <w:bCs/>
        <w:noProof/>
        <w:color w:val="5173AE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3511550</wp:posOffset>
              </wp:positionH>
              <wp:positionV relativeFrom="paragraph">
                <wp:posOffset>-2469515</wp:posOffset>
              </wp:positionV>
              <wp:extent cx="2762250" cy="2752725"/>
              <wp:effectExtent l="0" t="0" r="3175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75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53D" w:rsidRDefault="00B22090">
                          <w:r w:rsidRPr="005B6FCA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2438400" cy="2581275"/>
                                <wp:effectExtent l="0" t="0" r="0" b="9525"/>
                                <wp:docPr id="7" name="Imagen 1" descr="I:\TODAS LAS CARPETAS\LOGOS UPC\marca de agu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I:\TODAS LAS CARPETAS\LOGOS UPC\marca de agu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8400" cy="2581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6.5pt;margin-top:-194.45pt;width:217.5pt;height:2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bMuA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" filled="f" stroked="f">
              <v:textbox>
                <w:txbxContent>
                  <w:p w:rsidR="00B4553D" w:rsidRDefault="00B22090">
                    <w:r w:rsidRPr="005B6FCA">
                      <w:rPr>
                        <w:noProof/>
                        <w:lang w:val="es-CO" w:eastAsia="es-CO"/>
                      </w:rPr>
                      <w:drawing>
                        <wp:inline distT="0" distB="0" distL="0" distR="0">
                          <wp:extent cx="2438400" cy="2581275"/>
                          <wp:effectExtent l="0" t="0" r="0" b="9525"/>
                          <wp:docPr id="7" name="Imagen 1" descr="I:\TODAS LAS CARPETAS\LOGOS UPC\marca de agu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I:\TODAS LAS CARPETAS\LOGOS UPC\marca de agu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8400" cy="2581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25D75" w:rsidRPr="00B25D75" w:rsidRDefault="00B22090" w:rsidP="00B25D75">
    <w:pPr>
      <w:rPr>
        <w:sz w:val="18"/>
        <w:szCs w:val="18"/>
        <w:lang w:val="en-US"/>
      </w:rPr>
    </w:pPr>
    <w:r w:rsidRPr="009B3E04">
      <w:rPr>
        <w:rFonts w:ascii="Arial" w:hAnsi="Arial" w:cs="Arial"/>
        <w:b/>
        <w:bCs/>
        <w:noProof/>
        <w:color w:val="5173AE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-631825</wp:posOffset>
              </wp:positionH>
              <wp:positionV relativeFrom="paragraph">
                <wp:posOffset>111125</wp:posOffset>
              </wp:positionV>
              <wp:extent cx="6515100" cy="0"/>
              <wp:effectExtent l="6350" t="6350" r="12700" b="1270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1FB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9.75pt;margin-top:8.75pt;width:51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" strokecolor="#00b050"/>
          </w:pict>
        </mc:Fallback>
      </mc:AlternateContent>
    </w:r>
    <w:r w:rsidRPr="009B3E04">
      <w:rPr>
        <w:rFonts w:ascii="Arial" w:hAnsi="Arial" w:cs="Arial"/>
        <w:b/>
        <w:bCs/>
        <w:noProof/>
        <w:color w:val="5173AE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4208145</wp:posOffset>
              </wp:positionH>
              <wp:positionV relativeFrom="paragraph">
                <wp:posOffset>51435</wp:posOffset>
              </wp:positionV>
              <wp:extent cx="1771650" cy="304800"/>
              <wp:effectExtent l="0" t="381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131" w:rsidRPr="00DB7EBA" w:rsidRDefault="00B74131" w:rsidP="00B74131">
                          <w:pPr>
                            <w:spacing w:before="100" w:beforeAutospacing="1"/>
                            <w:jc w:val="center"/>
                            <w:rPr>
                              <w:rFonts w:ascii="Calibri" w:hAnsi="Calibri"/>
                              <w:color w:val="0000FF"/>
                            </w:rPr>
                          </w:pPr>
                          <w:r w:rsidRPr="00DB7EBA">
                            <w:rPr>
                              <w:rFonts w:ascii="Calibri" w:hAnsi="Calibri"/>
                              <w:color w:val="0000FF"/>
                            </w:rPr>
                            <w:t>www.unicesar.edu.co</w:t>
                          </w:r>
                        </w:p>
                        <w:p w:rsidR="00B74131" w:rsidRPr="00DB7EBA" w:rsidRDefault="00B741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31.35pt;margin-top:4.05pt;width:13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ZrhwIAABY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" stroked="f">
              <v:textbox>
                <w:txbxContent>
                  <w:p w:rsidR="00B74131" w:rsidRPr="00DB7EBA" w:rsidRDefault="00B74131" w:rsidP="00B74131">
                    <w:pPr>
                      <w:spacing w:before="100" w:beforeAutospacing="1"/>
                      <w:jc w:val="center"/>
                      <w:rPr>
                        <w:rFonts w:ascii="Calibri" w:hAnsi="Calibri"/>
                        <w:color w:val="0000FF"/>
                      </w:rPr>
                    </w:pPr>
                    <w:r w:rsidRPr="00DB7EBA">
                      <w:rPr>
                        <w:rFonts w:ascii="Calibri" w:hAnsi="Calibri"/>
                        <w:color w:val="0000FF"/>
                      </w:rPr>
                      <w:t>www.unicesar.edu.co</w:t>
                    </w:r>
                  </w:p>
                  <w:p w:rsidR="00B74131" w:rsidRPr="00DB7EBA" w:rsidRDefault="00B74131"/>
                </w:txbxContent>
              </v:textbox>
            </v:shape>
          </w:pict>
        </mc:Fallback>
      </mc:AlternateContent>
    </w:r>
  </w:p>
  <w:p w:rsidR="00B25D75" w:rsidRPr="00B25D75" w:rsidRDefault="00B22090">
    <w:pPr>
      <w:pStyle w:val="Piedepgina"/>
      <w:rPr>
        <w:lang w:val="en-US"/>
      </w:rPr>
    </w:pPr>
    <w:r w:rsidRPr="009B3E04">
      <w:rPr>
        <w:rFonts w:ascii="Arial" w:hAnsi="Arial" w:cs="Arial"/>
        <w:b/>
        <w:bCs/>
        <w:noProof/>
        <w:color w:val="5173AE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-193675</wp:posOffset>
              </wp:positionH>
              <wp:positionV relativeFrom="paragraph">
                <wp:posOffset>20320</wp:posOffset>
              </wp:positionV>
              <wp:extent cx="4526280" cy="333375"/>
              <wp:effectExtent l="0" t="127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628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3CD" w:rsidRPr="00B25D75" w:rsidRDefault="006210A4" w:rsidP="006F53CD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8"/>
                              <w:szCs w:val="18"/>
                            </w:rPr>
                            <w:t>Campus Univ</w:t>
                          </w:r>
                          <w:r w:rsidR="00D54527"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8"/>
                              <w:szCs w:val="18"/>
                            </w:rPr>
                            <w:t>ersitario – Sede Sabanas Bloque G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8"/>
                              <w:szCs w:val="18"/>
                            </w:rPr>
                            <w:tab/>
                            <w:t xml:space="preserve">           Tel: 585</w:t>
                          </w:r>
                          <w:r w:rsidR="00D54527"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8"/>
                              <w:szCs w:val="18"/>
                            </w:rPr>
                            <w:t>0223 Ext. 1123</w:t>
                          </w:r>
                        </w:p>
                        <w:p w:rsidR="006F53CD" w:rsidRDefault="006F53CD" w:rsidP="006F53CD">
                          <w:r w:rsidRPr="00B25D75"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="00580B92" w:rsidRPr="00BA22FF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cienciasnaturales@unicesar.edu.co</w:t>
                            </w:r>
                          </w:hyperlink>
                          <w:r w:rsidR="006210A4"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Pr="00B25D75"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8"/>
                              <w:szCs w:val="18"/>
                            </w:rPr>
                            <w:t>Valledupar Cesar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-15.25pt;margin-top:1.6pt;width:356.4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FWhAIAABY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" stroked="f">
              <v:textbox>
                <w:txbxContent>
                  <w:p w:rsidR="006F53CD" w:rsidRPr="00B25D75" w:rsidRDefault="006210A4" w:rsidP="006F53CD">
                    <w:pP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Style w:val="Textoennegrita"/>
                        <w:rFonts w:ascii="Arial" w:hAnsi="Arial" w:cs="Arial"/>
                        <w:color w:val="5173AE"/>
                        <w:sz w:val="18"/>
                        <w:szCs w:val="18"/>
                      </w:rPr>
                      <w:t>Campus Univ</w:t>
                    </w:r>
                    <w:r w:rsidR="00D54527">
                      <w:rPr>
                        <w:rStyle w:val="Textoennegrita"/>
                        <w:rFonts w:ascii="Arial" w:hAnsi="Arial" w:cs="Arial"/>
                        <w:color w:val="5173AE"/>
                        <w:sz w:val="18"/>
                        <w:szCs w:val="18"/>
                      </w:rPr>
                      <w:t>ersitario – Sede Sabanas Bloque G</w:t>
                    </w:r>
                    <w:r>
                      <w:rPr>
                        <w:rStyle w:val="Textoennegrita"/>
                        <w:rFonts w:ascii="Arial" w:hAnsi="Arial" w:cs="Arial"/>
                        <w:color w:val="5173AE"/>
                        <w:sz w:val="18"/>
                        <w:szCs w:val="18"/>
                      </w:rPr>
                      <w:tab/>
                      <w:t xml:space="preserve">           Tel: 585</w:t>
                    </w:r>
                    <w:r w:rsidR="00D54527">
                      <w:rPr>
                        <w:rStyle w:val="Textoennegrita"/>
                        <w:rFonts w:ascii="Arial" w:hAnsi="Arial" w:cs="Arial"/>
                        <w:color w:val="5173AE"/>
                        <w:sz w:val="18"/>
                        <w:szCs w:val="18"/>
                      </w:rPr>
                      <w:t>0223 Ext. 1123</w:t>
                    </w:r>
                  </w:p>
                  <w:p w:rsidR="006F53CD" w:rsidRDefault="006F53CD" w:rsidP="006F53CD">
                    <w:r w:rsidRPr="00B25D75">
                      <w:rPr>
                        <w:rStyle w:val="Textoennegrita"/>
                        <w:rFonts w:ascii="Arial" w:hAnsi="Arial" w:cs="Arial"/>
                        <w:color w:val="5173AE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="00580B92" w:rsidRPr="00BA22FF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cienciasnaturales@unicesar.edu.co</w:t>
                      </w:r>
                    </w:hyperlink>
                    <w:r w:rsidR="006210A4">
                      <w:rPr>
                        <w:rStyle w:val="Textoennegrita"/>
                        <w:rFonts w:ascii="Arial" w:hAnsi="Arial" w:cs="Arial"/>
                        <w:color w:val="5173AE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Pr="00B25D75">
                      <w:rPr>
                        <w:rStyle w:val="Textoennegrita"/>
                        <w:rFonts w:ascii="Arial" w:hAnsi="Arial" w:cs="Arial"/>
                        <w:color w:val="5173AE"/>
                        <w:sz w:val="18"/>
                        <w:szCs w:val="18"/>
                      </w:rPr>
                      <w:t>Valledupar Cesar Colombia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E7" w:rsidRDefault="00E750E7" w:rsidP="00F110B1">
      <w:r>
        <w:separator/>
      </w:r>
    </w:p>
  </w:footnote>
  <w:footnote w:type="continuationSeparator" w:id="0">
    <w:p w:rsidR="00E750E7" w:rsidRDefault="00E750E7" w:rsidP="00F1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9DC" w:rsidRDefault="00B22090" w:rsidP="00D00D56">
    <w:pPr>
      <w:pStyle w:val="Encabezado"/>
      <w:tabs>
        <w:tab w:val="clear" w:pos="4419"/>
        <w:tab w:val="clear" w:pos="8838"/>
        <w:tab w:val="right" w:pos="10800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-297815</wp:posOffset>
              </wp:positionV>
              <wp:extent cx="6858000" cy="862330"/>
              <wp:effectExtent l="0" t="0" r="127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396" w:rsidRPr="00D906CF" w:rsidRDefault="00B22090" w:rsidP="00B41396">
                          <w:r w:rsidRPr="009F02F0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6677025" cy="771525"/>
                                <wp:effectExtent l="0" t="0" r="9525" b="9525"/>
                                <wp:docPr id="8" name="1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7702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35pt;margin-top:-23.45pt;width:540pt;height:67.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" stroked="f">
              <v:textbox style="mso-fit-shape-to-text:t">
                <w:txbxContent>
                  <w:p w:rsidR="00B41396" w:rsidRPr="00D906CF" w:rsidRDefault="00B22090" w:rsidP="00B41396">
                    <w:r w:rsidRPr="009F02F0">
                      <w:rPr>
                        <w:noProof/>
                        <w:lang w:val="es-CO" w:eastAsia="es-CO"/>
                      </w:rPr>
                      <w:drawing>
                        <wp:inline distT="0" distB="0" distL="0" distR="0">
                          <wp:extent cx="6677025" cy="771525"/>
                          <wp:effectExtent l="0" t="0" r="9525" b="9525"/>
                          <wp:docPr id="8" name="1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770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00D56">
      <w:tab/>
    </w:r>
  </w:p>
  <w:p w:rsidR="00D00D56" w:rsidRDefault="00D00D56" w:rsidP="00D00D56">
    <w:pPr>
      <w:pStyle w:val="Encabezado"/>
      <w:tabs>
        <w:tab w:val="clear" w:pos="4419"/>
        <w:tab w:val="clear" w:pos="8838"/>
        <w:tab w:val="right" w:pos="10800"/>
      </w:tabs>
    </w:pPr>
  </w:p>
  <w:p w:rsidR="00D00D56" w:rsidRDefault="00D00D56" w:rsidP="00D00D56">
    <w:pPr>
      <w:pStyle w:val="Encabezado"/>
      <w:tabs>
        <w:tab w:val="clear" w:pos="4419"/>
        <w:tab w:val="clear" w:pos="8838"/>
        <w:tab w:val="right" w:pos="10800"/>
      </w:tabs>
    </w:pPr>
  </w:p>
  <w:p w:rsidR="00D00D56" w:rsidRDefault="00D00D56" w:rsidP="00D00D56">
    <w:pPr>
      <w:pStyle w:val="Encabezado"/>
      <w:tabs>
        <w:tab w:val="clear" w:pos="4419"/>
        <w:tab w:val="clear" w:pos="8838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11AB"/>
    <w:multiLevelType w:val="hybridMultilevel"/>
    <w:tmpl w:val="208842B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B53C6"/>
    <w:multiLevelType w:val="hybridMultilevel"/>
    <w:tmpl w:val="52560A2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E4083"/>
    <w:multiLevelType w:val="hybridMultilevel"/>
    <w:tmpl w:val="5B401DB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90F1F"/>
    <w:multiLevelType w:val="hybridMultilevel"/>
    <w:tmpl w:val="9E082C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916D4"/>
    <w:multiLevelType w:val="hybridMultilevel"/>
    <w:tmpl w:val="DE3C4A62"/>
    <w:lvl w:ilvl="0" w:tplc="00504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185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46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2B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7AA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D85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105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F26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21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C11915"/>
    <w:multiLevelType w:val="hybridMultilevel"/>
    <w:tmpl w:val="F35EF26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74AF"/>
    <w:multiLevelType w:val="hybridMultilevel"/>
    <w:tmpl w:val="5EBEF2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74C4A"/>
    <w:multiLevelType w:val="hybridMultilevel"/>
    <w:tmpl w:val="F6C0D6F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BE633A"/>
    <w:multiLevelType w:val="hybridMultilevel"/>
    <w:tmpl w:val="04C2FB8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37B0A"/>
    <w:multiLevelType w:val="hybridMultilevel"/>
    <w:tmpl w:val="F176D3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E357C"/>
    <w:multiLevelType w:val="hybridMultilevel"/>
    <w:tmpl w:val="172AF3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B13B8"/>
    <w:multiLevelType w:val="hybridMultilevel"/>
    <w:tmpl w:val="506242EC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18082A"/>
    <w:multiLevelType w:val="hybridMultilevel"/>
    <w:tmpl w:val="B172DD5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E664C"/>
    <w:multiLevelType w:val="multilevel"/>
    <w:tmpl w:val="71068CA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4">
    <w:nsid w:val="2C7D7AFE"/>
    <w:multiLevelType w:val="hybridMultilevel"/>
    <w:tmpl w:val="80B2BC84"/>
    <w:lvl w:ilvl="0" w:tplc="24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CD46A46"/>
    <w:multiLevelType w:val="hybridMultilevel"/>
    <w:tmpl w:val="A880B2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D6679"/>
    <w:multiLevelType w:val="hybridMultilevel"/>
    <w:tmpl w:val="D94CEC0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8029F9"/>
    <w:multiLevelType w:val="hybridMultilevel"/>
    <w:tmpl w:val="DA10321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15623A"/>
    <w:multiLevelType w:val="hybridMultilevel"/>
    <w:tmpl w:val="41F851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421D9"/>
    <w:multiLevelType w:val="hybridMultilevel"/>
    <w:tmpl w:val="812873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15BCF"/>
    <w:multiLevelType w:val="hybridMultilevel"/>
    <w:tmpl w:val="58727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BD5E5D6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F0E00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987B9E"/>
    <w:multiLevelType w:val="hybridMultilevel"/>
    <w:tmpl w:val="6654FA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E65FA"/>
    <w:multiLevelType w:val="hybridMultilevel"/>
    <w:tmpl w:val="E95C15A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825CB0"/>
    <w:multiLevelType w:val="hybridMultilevel"/>
    <w:tmpl w:val="12CA2E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B3F1D"/>
    <w:multiLevelType w:val="hybridMultilevel"/>
    <w:tmpl w:val="D96C875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0A7D37"/>
    <w:multiLevelType w:val="hybridMultilevel"/>
    <w:tmpl w:val="FD74032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B056E1"/>
    <w:multiLevelType w:val="hybridMultilevel"/>
    <w:tmpl w:val="0B5289C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9504E4"/>
    <w:multiLevelType w:val="hybridMultilevel"/>
    <w:tmpl w:val="AFB08E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B747B"/>
    <w:multiLevelType w:val="hybridMultilevel"/>
    <w:tmpl w:val="CFD80DF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D01CB"/>
    <w:multiLevelType w:val="hybridMultilevel"/>
    <w:tmpl w:val="F242562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216F38"/>
    <w:multiLevelType w:val="hybridMultilevel"/>
    <w:tmpl w:val="1902A78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6470AB"/>
    <w:multiLevelType w:val="hybridMultilevel"/>
    <w:tmpl w:val="290AD06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6B3D79"/>
    <w:multiLevelType w:val="hybridMultilevel"/>
    <w:tmpl w:val="1454436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201891"/>
    <w:multiLevelType w:val="hybridMultilevel"/>
    <w:tmpl w:val="5A2EF2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F3F23"/>
    <w:multiLevelType w:val="hybridMultilevel"/>
    <w:tmpl w:val="E3DABE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45771"/>
    <w:multiLevelType w:val="hybridMultilevel"/>
    <w:tmpl w:val="C356448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2C37D9"/>
    <w:multiLevelType w:val="hybridMultilevel"/>
    <w:tmpl w:val="73BA2D24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F6003B"/>
    <w:multiLevelType w:val="hybridMultilevel"/>
    <w:tmpl w:val="2042DA48"/>
    <w:lvl w:ilvl="0" w:tplc="17C8A69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C6772B9"/>
    <w:multiLevelType w:val="hybridMultilevel"/>
    <w:tmpl w:val="D46476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C70F2"/>
    <w:multiLevelType w:val="hybridMultilevel"/>
    <w:tmpl w:val="7B04B7B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FA1648"/>
    <w:multiLevelType w:val="multilevel"/>
    <w:tmpl w:val="0A84EA3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24936AE"/>
    <w:multiLevelType w:val="hybridMultilevel"/>
    <w:tmpl w:val="DB364DB8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9A6C92"/>
    <w:multiLevelType w:val="hybridMultilevel"/>
    <w:tmpl w:val="D1009CC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CD6865"/>
    <w:multiLevelType w:val="hybridMultilevel"/>
    <w:tmpl w:val="8CECE3E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81AF9"/>
    <w:multiLevelType w:val="hybridMultilevel"/>
    <w:tmpl w:val="D136BE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4"/>
  </w:num>
  <w:num w:numId="3">
    <w:abstractNumId w:val="26"/>
  </w:num>
  <w:num w:numId="4">
    <w:abstractNumId w:val="23"/>
  </w:num>
  <w:num w:numId="5">
    <w:abstractNumId w:val="41"/>
  </w:num>
  <w:num w:numId="6">
    <w:abstractNumId w:val="6"/>
  </w:num>
  <w:num w:numId="7">
    <w:abstractNumId w:val="19"/>
  </w:num>
  <w:num w:numId="8">
    <w:abstractNumId w:val="3"/>
  </w:num>
  <w:num w:numId="9">
    <w:abstractNumId w:val="38"/>
  </w:num>
  <w:num w:numId="10">
    <w:abstractNumId w:val="21"/>
  </w:num>
  <w:num w:numId="11">
    <w:abstractNumId w:val="27"/>
  </w:num>
  <w:num w:numId="12">
    <w:abstractNumId w:val="12"/>
  </w:num>
  <w:num w:numId="13">
    <w:abstractNumId w:val="7"/>
  </w:num>
  <w:num w:numId="14">
    <w:abstractNumId w:val="15"/>
  </w:num>
  <w:num w:numId="15">
    <w:abstractNumId w:val="14"/>
  </w:num>
  <w:num w:numId="16">
    <w:abstractNumId w:val="5"/>
  </w:num>
  <w:num w:numId="17">
    <w:abstractNumId w:val="11"/>
  </w:num>
  <w:num w:numId="18">
    <w:abstractNumId w:val="22"/>
  </w:num>
  <w:num w:numId="19">
    <w:abstractNumId w:val="0"/>
  </w:num>
  <w:num w:numId="20">
    <w:abstractNumId w:val="17"/>
  </w:num>
  <w:num w:numId="21">
    <w:abstractNumId w:val="34"/>
  </w:num>
  <w:num w:numId="22">
    <w:abstractNumId w:val="36"/>
  </w:num>
  <w:num w:numId="23">
    <w:abstractNumId w:val="33"/>
  </w:num>
  <w:num w:numId="24">
    <w:abstractNumId w:val="43"/>
  </w:num>
  <w:num w:numId="25">
    <w:abstractNumId w:val="16"/>
  </w:num>
  <w:num w:numId="26">
    <w:abstractNumId w:val="4"/>
  </w:num>
  <w:num w:numId="27">
    <w:abstractNumId w:val="20"/>
  </w:num>
  <w:num w:numId="28">
    <w:abstractNumId w:val="37"/>
  </w:num>
  <w:num w:numId="29">
    <w:abstractNumId w:val="10"/>
  </w:num>
  <w:num w:numId="30">
    <w:abstractNumId w:val="40"/>
  </w:num>
  <w:num w:numId="31">
    <w:abstractNumId w:val="32"/>
  </w:num>
  <w:num w:numId="32">
    <w:abstractNumId w:val="30"/>
  </w:num>
  <w:num w:numId="33">
    <w:abstractNumId w:val="42"/>
  </w:num>
  <w:num w:numId="34">
    <w:abstractNumId w:val="2"/>
  </w:num>
  <w:num w:numId="35">
    <w:abstractNumId w:val="28"/>
  </w:num>
  <w:num w:numId="36">
    <w:abstractNumId w:val="18"/>
  </w:num>
  <w:num w:numId="37">
    <w:abstractNumId w:val="25"/>
  </w:num>
  <w:num w:numId="38">
    <w:abstractNumId w:val="31"/>
  </w:num>
  <w:num w:numId="39">
    <w:abstractNumId w:val="29"/>
  </w:num>
  <w:num w:numId="40">
    <w:abstractNumId w:val="35"/>
  </w:num>
  <w:num w:numId="41">
    <w:abstractNumId w:val="8"/>
  </w:num>
  <w:num w:numId="42">
    <w:abstractNumId w:val="39"/>
  </w:num>
  <w:num w:numId="43">
    <w:abstractNumId w:val="1"/>
  </w:num>
  <w:num w:numId="44">
    <w:abstractNumId w:val="24"/>
  </w:num>
  <w:num w:numId="45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B8"/>
    <w:rsid w:val="00006718"/>
    <w:rsid w:val="0002012D"/>
    <w:rsid w:val="00034B85"/>
    <w:rsid w:val="00036316"/>
    <w:rsid w:val="00044FB4"/>
    <w:rsid w:val="000515C3"/>
    <w:rsid w:val="00065960"/>
    <w:rsid w:val="00075072"/>
    <w:rsid w:val="000875C3"/>
    <w:rsid w:val="000903E8"/>
    <w:rsid w:val="000A22D0"/>
    <w:rsid w:val="000D569A"/>
    <w:rsid w:val="000D57F8"/>
    <w:rsid w:val="000D6253"/>
    <w:rsid w:val="000F072C"/>
    <w:rsid w:val="000F494B"/>
    <w:rsid w:val="00143A6A"/>
    <w:rsid w:val="00145E25"/>
    <w:rsid w:val="001530A2"/>
    <w:rsid w:val="001831C6"/>
    <w:rsid w:val="00193C66"/>
    <w:rsid w:val="00197B34"/>
    <w:rsid w:val="001A7D3E"/>
    <w:rsid w:val="001B1D52"/>
    <w:rsid w:val="001B5206"/>
    <w:rsid w:val="001F1400"/>
    <w:rsid w:val="00203FFE"/>
    <w:rsid w:val="00212C04"/>
    <w:rsid w:val="00237300"/>
    <w:rsid w:val="00261AB7"/>
    <w:rsid w:val="0026334F"/>
    <w:rsid w:val="00264F41"/>
    <w:rsid w:val="002C1167"/>
    <w:rsid w:val="002D6096"/>
    <w:rsid w:val="002F2BDA"/>
    <w:rsid w:val="00302B91"/>
    <w:rsid w:val="00317ED3"/>
    <w:rsid w:val="00324C9A"/>
    <w:rsid w:val="003361BC"/>
    <w:rsid w:val="00345166"/>
    <w:rsid w:val="00353E4D"/>
    <w:rsid w:val="0035427C"/>
    <w:rsid w:val="00355BE4"/>
    <w:rsid w:val="00376049"/>
    <w:rsid w:val="003C49DC"/>
    <w:rsid w:val="003D6AAD"/>
    <w:rsid w:val="003E2ABF"/>
    <w:rsid w:val="003E6EE6"/>
    <w:rsid w:val="003E7A4E"/>
    <w:rsid w:val="004003B6"/>
    <w:rsid w:val="00431B00"/>
    <w:rsid w:val="00437F1D"/>
    <w:rsid w:val="00451C47"/>
    <w:rsid w:val="004641D4"/>
    <w:rsid w:val="0046455C"/>
    <w:rsid w:val="0047314F"/>
    <w:rsid w:val="004732A3"/>
    <w:rsid w:val="004A4940"/>
    <w:rsid w:val="004C273A"/>
    <w:rsid w:val="004C4558"/>
    <w:rsid w:val="004C601D"/>
    <w:rsid w:val="004D47C8"/>
    <w:rsid w:val="004E5FF3"/>
    <w:rsid w:val="00531FD4"/>
    <w:rsid w:val="00536CFD"/>
    <w:rsid w:val="00542897"/>
    <w:rsid w:val="00550FE5"/>
    <w:rsid w:val="0055767C"/>
    <w:rsid w:val="005708A6"/>
    <w:rsid w:val="00573719"/>
    <w:rsid w:val="00580263"/>
    <w:rsid w:val="00580B92"/>
    <w:rsid w:val="00583A65"/>
    <w:rsid w:val="005923E7"/>
    <w:rsid w:val="00595770"/>
    <w:rsid w:val="005B43BB"/>
    <w:rsid w:val="005C692C"/>
    <w:rsid w:val="005D238C"/>
    <w:rsid w:val="005E14C2"/>
    <w:rsid w:val="005E198E"/>
    <w:rsid w:val="005E27C2"/>
    <w:rsid w:val="005E3BBF"/>
    <w:rsid w:val="0060383C"/>
    <w:rsid w:val="00612BE9"/>
    <w:rsid w:val="00615729"/>
    <w:rsid w:val="006210A4"/>
    <w:rsid w:val="00627111"/>
    <w:rsid w:val="006460EF"/>
    <w:rsid w:val="00650917"/>
    <w:rsid w:val="00663C8E"/>
    <w:rsid w:val="00663C91"/>
    <w:rsid w:val="0067695D"/>
    <w:rsid w:val="0069117D"/>
    <w:rsid w:val="0069543E"/>
    <w:rsid w:val="00696168"/>
    <w:rsid w:val="006A343C"/>
    <w:rsid w:val="006B29B7"/>
    <w:rsid w:val="006B3E6A"/>
    <w:rsid w:val="006C201F"/>
    <w:rsid w:val="006D7D87"/>
    <w:rsid w:val="006E34DC"/>
    <w:rsid w:val="006E49BC"/>
    <w:rsid w:val="006E7482"/>
    <w:rsid w:val="006E7EE9"/>
    <w:rsid w:val="006F53CD"/>
    <w:rsid w:val="006F5455"/>
    <w:rsid w:val="0071631A"/>
    <w:rsid w:val="00730FB7"/>
    <w:rsid w:val="00746945"/>
    <w:rsid w:val="007558B7"/>
    <w:rsid w:val="00755EFE"/>
    <w:rsid w:val="0076479D"/>
    <w:rsid w:val="00782114"/>
    <w:rsid w:val="007827DB"/>
    <w:rsid w:val="00782C4C"/>
    <w:rsid w:val="00784A81"/>
    <w:rsid w:val="007851E0"/>
    <w:rsid w:val="00785657"/>
    <w:rsid w:val="0079237B"/>
    <w:rsid w:val="00795A3B"/>
    <w:rsid w:val="007974EA"/>
    <w:rsid w:val="007A4545"/>
    <w:rsid w:val="007A62EC"/>
    <w:rsid w:val="007B09D8"/>
    <w:rsid w:val="007B324B"/>
    <w:rsid w:val="007C157C"/>
    <w:rsid w:val="007C53C7"/>
    <w:rsid w:val="007C5DF3"/>
    <w:rsid w:val="007D595D"/>
    <w:rsid w:val="007D68E7"/>
    <w:rsid w:val="007E017E"/>
    <w:rsid w:val="007E3B79"/>
    <w:rsid w:val="007E50D1"/>
    <w:rsid w:val="007F19C7"/>
    <w:rsid w:val="007F3395"/>
    <w:rsid w:val="008140B2"/>
    <w:rsid w:val="0082096F"/>
    <w:rsid w:val="00820DBD"/>
    <w:rsid w:val="008247E6"/>
    <w:rsid w:val="00826F40"/>
    <w:rsid w:val="0084446A"/>
    <w:rsid w:val="00846034"/>
    <w:rsid w:val="0089018C"/>
    <w:rsid w:val="008A0CC9"/>
    <w:rsid w:val="008A1169"/>
    <w:rsid w:val="008C5DB0"/>
    <w:rsid w:val="008D7D46"/>
    <w:rsid w:val="008E7164"/>
    <w:rsid w:val="008F381A"/>
    <w:rsid w:val="009019B6"/>
    <w:rsid w:val="00901E07"/>
    <w:rsid w:val="00904211"/>
    <w:rsid w:val="00907448"/>
    <w:rsid w:val="0092455C"/>
    <w:rsid w:val="00925829"/>
    <w:rsid w:val="00926AB8"/>
    <w:rsid w:val="009341D8"/>
    <w:rsid w:val="00961480"/>
    <w:rsid w:val="00965FC0"/>
    <w:rsid w:val="009748DE"/>
    <w:rsid w:val="0098069C"/>
    <w:rsid w:val="00982676"/>
    <w:rsid w:val="00994402"/>
    <w:rsid w:val="009A6BC3"/>
    <w:rsid w:val="009B3E04"/>
    <w:rsid w:val="009C6EB6"/>
    <w:rsid w:val="009D4444"/>
    <w:rsid w:val="009D66F8"/>
    <w:rsid w:val="009E0E0A"/>
    <w:rsid w:val="009F40A3"/>
    <w:rsid w:val="00A00DFE"/>
    <w:rsid w:val="00A106B0"/>
    <w:rsid w:val="00A10A30"/>
    <w:rsid w:val="00A114F5"/>
    <w:rsid w:val="00A317B9"/>
    <w:rsid w:val="00A32F8C"/>
    <w:rsid w:val="00A32F9F"/>
    <w:rsid w:val="00A50CB9"/>
    <w:rsid w:val="00A83CCA"/>
    <w:rsid w:val="00A85117"/>
    <w:rsid w:val="00A91475"/>
    <w:rsid w:val="00A9214A"/>
    <w:rsid w:val="00AA3FE4"/>
    <w:rsid w:val="00AA5D07"/>
    <w:rsid w:val="00AB1DE3"/>
    <w:rsid w:val="00AF1167"/>
    <w:rsid w:val="00AF12D7"/>
    <w:rsid w:val="00B05546"/>
    <w:rsid w:val="00B10DFB"/>
    <w:rsid w:val="00B175B5"/>
    <w:rsid w:val="00B22090"/>
    <w:rsid w:val="00B25D75"/>
    <w:rsid w:val="00B2630C"/>
    <w:rsid w:val="00B2682B"/>
    <w:rsid w:val="00B37D45"/>
    <w:rsid w:val="00B41396"/>
    <w:rsid w:val="00B4553D"/>
    <w:rsid w:val="00B6196E"/>
    <w:rsid w:val="00B74131"/>
    <w:rsid w:val="00B826A4"/>
    <w:rsid w:val="00B93D13"/>
    <w:rsid w:val="00BA545B"/>
    <w:rsid w:val="00BB6C4B"/>
    <w:rsid w:val="00BC28B9"/>
    <w:rsid w:val="00BC480E"/>
    <w:rsid w:val="00BE22E9"/>
    <w:rsid w:val="00BE79EF"/>
    <w:rsid w:val="00BE79F8"/>
    <w:rsid w:val="00BF2115"/>
    <w:rsid w:val="00C001EB"/>
    <w:rsid w:val="00C00FC3"/>
    <w:rsid w:val="00C0215E"/>
    <w:rsid w:val="00C056B2"/>
    <w:rsid w:val="00C1014E"/>
    <w:rsid w:val="00C136C2"/>
    <w:rsid w:val="00C2162B"/>
    <w:rsid w:val="00C54F68"/>
    <w:rsid w:val="00C660C4"/>
    <w:rsid w:val="00C67E6C"/>
    <w:rsid w:val="00C92584"/>
    <w:rsid w:val="00CA0B6A"/>
    <w:rsid w:val="00CB090A"/>
    <w:rsid w:val="00CE60E4"/>
    <w:rsid w:val="00CE6FF4"/>
    <w:rsid w:val="00CE7A20"/>
    <w:rsid w:val="00D00D56"/>
    <w:rsid w:val="00D0377B"/>
    <w:rsid w:val="00D04912"/>
    <w:rsid w:val="00D07715"/>
    <w:rsid w:val="00D2489E"/>
    <w:rsid w:val="00D24FB4"/>
    <w:rsid w:val="00D425ED"/>
    <w:rsid w:val="00D54527"/>
    <w:rsid w:val="00D61560"/>
    <w:rsid w:val="00D6735E"/>
    <w:rsid w:val="00D9234A"/>
    <w:rsid w:val="00D92818"/>
    <w:rsid w:val="00DA54B7"/>
    <w:rsid w:val="00DA6592"/>
    <w:rsid w:val="00DB0B86"/>
    <w:rsid w:val="00DB7EBA"/>
    <w:rsid w:val="00DE4F3E"/>
    <w:rsid w:val="00DF2BA0"/>
    <w:rsid w:val="00DF489D"/>
    <w:rsid w:val="00E17BBF"/>
    <w:rsid w:val="00E229F0"/>
    <w:rsid w:val="00E37F29"/>
    <w:rsid w:val="00E46D4B"/>
    <w:rsid w:val="00E56809"/>
    <w:rsid w:val="00E60308"/>
    <w:rsid w:val="00E750E7"/>
    <w:rsid w:val="00E76FFE"/>
    <w:rsid w:val="00E80F5D"/>
    <w:rsid w:val="00E81607"/>
    <w:rsid w:val="00E848F3"/>
    <w:rsid w:val="00EA73BB"/>
    <w:rsid w:val="00EB123F"/>
    <w:rsid w:val="00ED33E6"/>
    <w:rsid w:val="00ED34C4"/>
    <w:rsid w:val="00EF03B0"/>
    <w:rsid w:val="00EF3844"/>
    <w:rsid w:val="00EF394E"/>
    <w:rsid w:val="00F0228B"/>
    <w:rsid w:val="00F034A0"/>
    <w:rsid w:val="00F1036C"/>
    <w:rsid w:val="00F110B1"/>
    <w:rsid w:val="00F12889"/>
    <w:rsid w:val="00F128AC"/>
    <w:rsid w:val="00F1622F"/>
    <w:rsid w:val="00F21AEC"/>
    <w:rsid w:val="00F51086"/>
    <w:rsid w:val="00F71EA9"/>
    <w:rsid w:val="00F73E1B"/>
    <w:rsid w:val="00F77001"/>
    <w:rsid w:val="00FB61FD"/>
    <w:rsid w:val="00FC4055"/>
    <w:rsid w:val="00FD6854"/>
    <w:rsid w:val="00FF638B"/>
    <w:rsid w:val="00FF7996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F9CF75B-1553-4AAA-9D2F-9D8EEA18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A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37F1D"/>
    <w:pPr>
      <w:keepNext/>
      <w:spacing w:before="100" w:beforeAutospacing="1" w:after="100" w:afterAutospacing="1"/>
      <w:jc w:val="center"/>
      <w:outlineLvl w:val="0"/>
    </w:pPr>
    <w:rPr>
      <w:rFonts w:ascii="Arial" w:eastAsia="SimSun" w:hAnsi="Arial" w:cs="Arial"/>
      <w:b/>
      <w:bCs/>
      <w:sz w:val="20"/>
      <w:szCs w:val="20"/>
      <w:lang w:val="es-CO" w:eastAsia="zh-CN"/>
    </w:rPr>
  </w:style>
  <w:style w:type="paragraph" w:styleId="Ttulo2">
    <w:name w:val="heading 2"/>
    <w:basedOn w:val="Normal"/>
    <w:next w:val="Normal"/>
    <w:link w:val="Ttulo2Car"/>
    <w:qFormat/>
    <w:rsid w:val="00437F1D"/>
    <w:pPr>
      <w:keepNext/>
      <w:spacing w:before="100" w:beforeAutospacing="1" w:after="100" w:afterAutospacing="1"/>
      <w:outlineLvl w:val="1"/>
    </w:pPr>
    <w:rPr>
      <w:rFonts w:eastAsia="SimSun"/>
      <w:b/>
      <w:bCs/>
      <w:sz w:val="20"/>
      <w:lang w:eastAsia="zh-CN"/>
    </w:rPr>
  </w:style>
  <w:style w:type="paragraph" w:styleId="Ttulo3">
    <w:name w:val="heading 3"/>
    <w:basedOn w:val="Normal"/>
    <w:next w:val="Normal"/>
    <w:link w:val="Ttulo3Car"/>
    <w:qFormat/>
    <w:rsid w:val="00437F1D"/>
    <w:pPr>
      <w:keepNext/>
      <w:jc w:val="center"/>
      <w:outlineLvl w:val="2"/>
    </w:pPr>
    <w:rPr>
      <w:rFonts w:eastAsia="SimSun"/>
      <w:b/>
      <w:bCs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10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110B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110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110B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11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110B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B25D75"/>
    <w:rPr>
      <w:b/>
      <w:bCs/>
    </w:rPr>
  </w:style>
  <w:style w:type="character" w:styleId="nfasissutil">
    <w:name w:val="Subtle Emphasis"/>
    <w:uiPriority w:val="19"/>
    <w:qFormat/>
    <w:rsid w:val="006E49BC"/>
    <w:rPr>
      <w:i/>
      <w:iCs/>
      <w:color w:val="808080"/>
    </w:rPr>
  </w:style>
  <w:style w:type="character" w:styleId="nfasis">
    <w:name w:val="Emphasis"/>
    <w:uiPriority w:val="20"/>
    <w:qFormat/>
    <w:rsid w:val="0082096F"/>
    <w:rPr>
      <w:i/>
      <w:iCs/>
    </w:rPr>
  </w:style>
  <w:style w:type="character" w:styleId="Hipervnculo">
    <w:name w:val="Hyperlink"/>
    <w:rsid w:val="006210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735E"/>
    <w:pPr>
      <w:ind w:left="708"/>
    </w:pPr>
  </w:style>
  <w:style w:type="character" w:customStyle="1" w:styleId="Ttulo1Car">
    <w:name w:val="Título 1 Car"/>
    <w:link w:val="Ttulo1"/>
    <w:rsid w:val="00437F1D"/>
    <w:rPr>
      <w:rFonts w:ascii="Arial" w:eastAsia="SimSun" w:hAnsi="Arial" w:cs="Arial"/>
      <w:b/>
      <w:bCs/>
      <w:lang w:eastAsia="zh-CN"/>
    </w:rPr>
  </w:style>
  <w:style w:type="character" w:customStyle="1" w:styleId="Ttulo2Car">
    <w:name w:val="Título 2 Car"/>
    <w:link w:val="Ttulo2"/>
    <w:rsid w:val="00437F1D"/>
    <w:rPr>
      <w:rFonts w:eastAsia="SimSun"/>
      <w:b/>
      <w:bCs/>
      <w:szCs w:val="24"/>
      <w:lang w:val="es-ES" w:eastAsia="zh-CN"/>
    </w:rPr>
  </w:style>
  <w:style w:type="character" w:customStyle="1" w:styleId="Ttulo3Car">
    <w:name w:val="Título 3 Car"/>
    <w:link w:val="Ttulo3"/>
    <w:rsid w:val="00437F1D"/>
    <w:rPr>
      <w:rFonts w:eastAsia="SimSun"/>
      <w:b/>
      <w:bCs/>
      <w:sz w:val="24"/>
      <w:szCs w:val="24"/>
      <w:lang w:val="es-ES" w:eastAsia="zh-CN"/>
    </w:rPr>
  </w:style>
  <w:style w:type="character" w:customStyle="1" w:styleId="spelle">
    <w:name w:val="spelle"/>
    <w:basedOn w:val="Fuentedeprrafopredeter"/>
    <w:rsid w:val="00437F1D"/>
  </w:style>
  <w:style w:type="paragraph" w:styleId="Sangra2detindependiente">
    <w:name w:val="Body Text Indent 2"/>
    <w:basedOn w:val="Normal"/>
    <w:link w:val="Sangra2detindependienteCar"/>
    <w:semiHidden/>
    <w:rsid w:val="00437F1D"/>
    <w:pPr>
      <w:spacing w:before="100" w:beforeAutospacing="1" w:after="100" w:afterAutospacing="1"/>
      <w:ind w:left="214"/>
    </w:pPr>
    <w:rPr>
      <w:rFonts w:ascii="Arial" w:eastAsia="SimSun" w:hAnsi="Arial" w:cs="Arial"/>
      <w:bCs/>
      <w:sz w:val="20"/>
      <w:szCs w:val="20"/>
      <w:lang w:val="es-CO" w:eastAsia="zh-CN"/>
    </w:rPr>
  </w:style>
  <w:style w:type="character" w:customStyle="1" w:styleId="Sangra2detindependienteCar">
    <w:name w:val="Sangría 2 de t. independiente Car"/>
    <w:link w:val="Sangra2detindependiente"/>
    <w:semiHidden/>
    <w:rsid w:val="00437F1D"/>
    <w:rPr>
      <w:rFonts w:ascii="Arial" w:eastAsia="SimSun" w:hAnsi="Arial" w:cs="Arial"/>
      <w:bCs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B6C4B"/>
    <w:pPr>
      <w:spacing w:after="120"/>
    </w:pPr>
    <w:rPr>
      <w:rFonts w:eastAsia="SimSun"/>
      <w:lang w:eastAsia="zh-CN"/>
    </w:rPr>
  </w:style>
  <w:style w:type="character" w:customStyle="1" w:styleId="TextoindependienteCar">
    <w:name w:val="Texto independiente Car"/>
    <w:link w:val="Textoindependiente"/>
    <w:uiPriority w:val="99"/>
    <w:semiHidden/>
    <w:rsid w:val="00BB6C4B"/>
    <w:rPr>
      <w:rFonts w:eastAsia="SimSun"/>
      <w:sz w:val="24"/>
      <w:szCs w:val="24"/>
      <w:lang w:val="es-ES" w:eastAsia="zh-CN"/>
    </w:rPr>
  </w:style>
  <w:style w:type="paragraph" w:customStyle="1" w:styleId="Default">
    <w:name w:val="Default"/>
    <w:rsid w:val="00784A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784A81"/>
    <w:rPr>
      <w:rFonts w:ascii="Arial Narrow" w:hAnsi="Arial Narrow" w:cs="Arial Narrow" w:hint="default"/>
      <w:b/>
      <w:bCs/>
      <w:color w:val="000000"/>
      <w:sz w:val="48"/>
      <w:szCs w:val="48"/>
    </w:rPr>
  </w:style>
  <w:style w:type="character" w:customStyle="1" w:styleId="A13">
    <w:name w:val="A13"/>
    <w:uiPriority w:val="99"/>
    <w:rsid w:val="00784A81"/>
    <w:rPr>
      <w:rFonts w:ascii="Arial Narrow" w:hAnsi="Arial Narrow" w:cs="Arial Narrow" w:hint="default"/>
      <w:b/>
      <w:bCs/>
      <w:color w:val="000000"/>
      <w:u w:val="single"/>
    </w:rPr>
  </w:style>
  <w:style w:type="character" w:customStyle="1" w:styleId="apple-converted-space">
    <w:name w:val="apple-converted-space"/>
    <w:rsid w:val="008140B2"/>
  </w:style>
  <w:style w:type="paragraph" w:styleId="NormalWeb">
    <w:name w:val="Normal (Web)"/>
    <w:basedOn w:val="Normal"/>
    <w:uiPriority w:val="99"/>
    <w:semiHidden/>
    <w:unhideWhenUsed/>
    <w:rsid w:val="00D077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enciasnaturales@unicesar.edu.co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hyperlink" Target="mailto:cienciasnaturales@unicesar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zposada.UPC\Mis%20documentos\Plantilla%20Hoja%20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6B98-9E9F-43A2-BFCC-B49E90AE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membrete.dotx</Template>
  <TotalTime>4</TotalTime>
  <Pages>6</Pages>
  <Words>1990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POPULAR DEL CESAR</vt:lpstr>
    </vt:vector>
  </TitlesOfParts>
  <Company>Revolucion Unattended</Company>
  <LinksUpToDate>false</LinksUpToDate>
  <CharactersWithSpaces>12910</CharactersWithSpaces>
  <SharedDoc>false</SharedDoc>
  <HLinks>
    <vt:vector size="114" baseType="variant">
      <vt:variant>
        <vt:i4>3932172</vt:i4>
      </vt:variant>
      <vt:variant>
        <vt:i4>51</vt:i4>
      </vt:variant>
      <vt:variant>
        <vt:i4>0</vt:i4>
      </vt:variant>
      <vt:variant>
        <vt:i4>5</vt:i4>
      </vt:variant>
      <vt:variant>
        <vt:lpwstr>http://www.scielo.org.ve/scielo.php?pid=S1316-49102008000100004&amp;script=sci_pdf&amp;tlng=es</vt:lpwstr>
      </vt:variant>
      <vt:variant>
        <vt:lpwstr/>
      </vt:variant>
      <vt:variant>
        <vt:i4>2162732</vt:i4>
      </vt:variant>
      <vt:variant>
        <vt:i4>48</vt:i4>
      </vt:variant>
      <vt:variant>
        <vt:i4>0</vt:i4>
      </vt:variant>
      <vt:variant>
        <vt:i4>5</vt:i4>
      </vt:variant>
      <vt:variant>
        <vt:lpwstr>http://www.eduteka.org/pdfdir/ModeloGavilan.pdf</vt:lpwstr>
      </vt:variant>
      <vt:variant>
        <vt:lpwstr/>
      </vt:variant>
      <vt:variant>
        <vt:i4>5832715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http://www.youtube.com/watch?v=q_yk_KBiQg0&amp;feature=rela</vt:lpwstr>
      </vt:variant>
      <vt:variant>
        <vt:lpwstr/>
      </vt:variant>
      <vt:variant>
        <vt:i4>3604494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http://www.youtube.com/watch?v=fwlkTXoKh_s&amp;feature=related</vt:lpwstr>
      </vt:variant>
      <vt:variant>
        <vt:lpwstr/>
      </vt:variant>
      <vt:variant>
        <vt:i4>2424876</vt:i4>
      </vt:variant>
      <vt:variant>
        <vt:i4>39</vt:i4>
      </vt:variant>
      <vt:variant>
        <vt:i4>0</vt:i4>
      </vt:variant>
      <vt:variant>
        <vt:i4>5</vt:i4>
      </vt:variant>
      <vt:variant>
        <vt:lpwstr>http://dialnet.unirioja.es/servlet/articulo?codigo=2937186</vt:lpwstr>
      </vt:variant>
      <vt:variant>
        <vt:lpwstr/>
      </vt:variant>
      <vt:variant>
        <vt:i4>7733362</vt:i4>
      </vt:variant>
      <vt:variant>
        <vt:i4>36</vt:i4>
      </vt:variant>
      <vt:variant>
        <vt:i4>0</vt:i4>
      </vt:variant>
      <vt:variant>
        <vt:i4>5</vt:i4>
      </vt:variant>
      <vt:variant>
        <vt:lpwstr>http://www.peremarques.net/calida2.htm</vt:lpwstr>
      </vt:variant>
      <vt:variant>
        <vt:lpwstr/>
      </vt:variant>
      <vt:variant>
        <vt:i4>7077951</vt:i4>
      </vt:variant>
      <vt:variant>
        <vt:i4>33</vt:i4>
      </vt:variant>
      <vt:variant>
        <vt:i4>0</vt:i4>
      </vt:variant>
      <vt:variant>
        <vt:i4>5</vt:i4>
      </vt:variant>
      <vt:variant>
        <vt:lpwstr>http://www.peremarques.net/contextu.htm</vt:lpwstr>
      </vt:variant>
      <vt:variant>
        <vt:lpwstr/>
      </vt:variant>
      <vt:variant>
        <vt:i4>3473534</vt:i4>
      </vt:variant>
      <vt:variant>
        <vt:i4>30</vt:i4>
      </vt:variant>
      <vt:variant>
        <vt:i4>0</vt:i4>
      </vt:variant>
      <vt:variant>
        <vt:i4>5</vt:i4>
      </vt:variant>
      <vt:variant>
        <vt:lpwstr>http://www.peremarques.net/bpracti.htm</vt:lpwstr>
      </vt:variant>
      <vt:variant>
        <vt:lpwstr/>
      </vt:variant>
      <vt:variant>
        <vt:i4>7995440</vt:i4>
      </vt:variant>
      <vt:variant>
        <vt:i4>27</vt:i4>
      </vt:variant>
      <vt:variant>
        <vt:i4>0</vt:i4>
      </vt:variant>
      <vt:variant>
        <vt:i4>5</vt:i4>
      </vt:variant>
      <vt:variant>
        <vt:lpwstr>http://www.peremarques.net/interved.htm</vt:lpwstr>
      </vt:variant>
      <vt:variant>
        <vt:lpwstr/>
      </vt:variant>
      <vt:variant>
        <vt:i4>11927706</vt:i4>
      </vt:variant>
      <vt:variant>
        <vt:i4>24</vt:i4>
      </vt:variant>
      <vt:variant>
        <vt:i4>0</vt:i4>
      </vt:variant>
      <vt:variant>
        <vt:i4>5</vt:i4>
      </vt:variant>
      <vt:variant>
        <vt:lpwstr>UPC-Agosto 2013/AppData/Roaming/Microsoft/UPC-2012/DIDACTICA QUIMICA/1a. Clase-DidÃ¡ctica y Complejidad/PROCESOS DE ENSEÑANZA Y APRENDIZAJE-PÉREZ MARQUEZ_files/PROCESOS DE ENSEÑANZA Y APRENDIZAJE-PÉREZ MARQUEZ.htm</vt:lpwstr>
      </vt:variant>
      <vt:variant>
        <vt:lpwstr/>
      </vt:variant>
      <vt:variant>
        <vt:i4>6553640</vt:i4>
      </vt:variant>
      <vt:variant>
        <vt:i4>21</vt:i4>
      </vt:variant>
      <vt:variant>
        <vt:i4>0</vt:i4>
      </vt:variant>
      <vt:variant>
        <vt:i4>5</vt:i4>
      </vt:variant>
      <vt:variant>
        <vt:lpwstr>http://www.peremarques.net/estudian.htm</vt:lpwstr>
      </vt:variant>
      <vt:variant>
        <vt:lpwstr/>
      </vt:variant>
      <vt:variant>
        <vt:i4>6291493</vt:i4>
      </vt:variant>
      <vt:variant>
        <vt:i4>18</vt:i4>
      </vt:variant>
      <vt:variant>
        <vt:i4>0</vt:i4>
      </vt:variant>
      <vt:variant>
        <vt:i4>5</vt:i4>
      </vt:variant>
      <vt:variant>
        <vt:lpwstr>http://www.peremarques.net/evaprofe.htm</vt:lpwstr>
      </vt:variant>
      <vt:variant>
        <vt:lpwstr/>
      </vt:variant>
      <vt:variant>
        <vt:i4>8126500</vt:i4>
      </vt:variant>
      <vt:variant>
        <vt:i4>15</vt:i4>
      </vt:variant>
      <vt:variant>
        <vt:i4>0</vt:i4>
      </vt:variant>
      <vt:variant>
        <vt:i4>5</vt:i4>
      </vt:variant>
      <vt:variant>
        <vt:lpwstr>http://www.peremarques.net/docentes.htm</vt:lpwstr>
      </vt:variant>
      <vt:variant>
        <vt:lpwstr/>
      </vt:variant>
      <vt:variant>
        <vt:i4>8323133</vt:i4>
      </vt:variant>
      <vt:variant>
        <vt:i4>12</vt:i4>
      </vt:variant>
      <vt:variant>
        <vt:i4>0</vt:i4>
      </vt:variant>
      <vt:variant>
        <vt:i4>5</vt:i4>
      </vt:variant>
      <vt:variant>
        <vt:lpwstr>http://www.peremarques.net/factores.htm</vt:lpwstr>
      </vt:variant>
      <vt:variant>
        <vt:lpwstr/>
      </vt:variant>
      <vt:variant>
        <vt:i4>720922</vt:i4>
      </vt:variant>
      <vt:variant>
        <vt:i4>9</vt:i4>
      </vt:variant>
      <vt:variant>
        <vt:i4>0</vt:i4>
      </vt:variant>
      <vt:variant>
        <vt:i4>5</vt:i4>
      </vt:variant>
      <vt:variant>
        <vt:lpwstr>http://www.peremarques.net/bibliweb/siyedu.htm</vt:lpwstr>
      </vt:variant>
      <vt:variant>
        <vt:lpwstr>centros</vt:lpwstr>
      </vt:variant>
      <vt:variant>
        <vt:i4>8257589</vt:i4>
      </vt:variant>
      <vt:variant>
        <vt:i4>6</vt:i4>
      </vt:variant>
      <vt:variant>
        <vt:i4>0</vt:i4>
      </vt:variant>
      <vt:variant>
        <vt:i4>5</vt:i4>
      </vt:variant>
      <vt:variant>
        <vt:lpwstr>http://www.peremarques.net/perfiles.htm</vt:lpwstr>
      </vt:variant>
      <vt:variant>
        <vt:lpwstr/>
      </vt:variant>
      <vt:variant>
        <vt:i4>7143461</vt:i4>
      </vt:variant>
      <vt:variant>
        <vt:i4>3</vt:i4>
      </vt:variant>
      <vt:variant>
        <vt:i4>0</vt:i4>
      </vt:variant>
      <vt:variant>
        <vt:i4>5</vt:i4>
      </vt:variant>
      <vt:variant>
        <vt:lpwstr>http://www.peremarques.net/tecdocen.htm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http://www.ciberaula.es/quaderns/</vt:lpwstr>
      </vt:variant>
      <vt:variant>
        <vt:lpwstr/>
      </vt:variant>
      <vt:variant>
        <vt:i4>131192</vt:i4>
      </vt:variant>
      <vt:variant>
        <vt:i4>0</vt:i4>
      </vt:variant>
      <vt:variant>
        <vt:i4>0</vt:i4>
      </vt:variant>
      <vt:variant>
        <vt:i4>5</vt:i4>
      </vt:variant>
      <vt:variant>
        <vt:lpwstr>mailto:cienciasnaturales@unicesar.edu.co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POPULAR DEL CESAR</dc:title>
  <dc:subject/>
  <dc:creator>luzposada</dc:creator>
  <cp:keywords/>
  <cp:lastModifiedBy>DptoCienciasNatural</cp:lastModifiedBy>
  <cp:revision>4</cp:revision>
  <cp:lastPrinted>2013-03-18T14:56:00Z</cp:lastPrinted>
  <dcterms:created xsi:type="dcterms:W3CDTF">2014-04-22T19:53:00Z</dcterms:created>
  <dcterms:modified xsi:type="dcterms:W3CDTF">2015-02-28T18:43:00Z</dcterms:modified>
</cp:coreProperties>
</file>